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w:t>
      </w:r>
    </w:p>
    <w:p w:rsidR="00A77B3E">
      <w:r>
        <w:t xml:space="preserve">                                                                                                                 Дело № 5-22-359/2017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генерального директора наименование организации фио, паспортные данные; гражданина РФ, зарегистрированного и проживающего по адресу: адрес,  </w:t>
      </w:r>
    </w:p>
    <w:p w:rsidR="00A77B3E">
      <w:r>
        <w:t>У С Т А Н О В И Л:</w:t>
      </w:r>
    </w:p>
    <w:p w:rsidR="00A77B3E">
      <w:r>
        <w:t xml:space="preserve">        фио, являясь генеральным директором наименование организации,  расположенного по адресу: адрес,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 в налоговый орган в срок  не позднее  дата  налоговую декларацию  по налогу на прибыль организации за 9 месяцев дата. Фактически расчет по налогу на прибыль за 9 месяцев дата не предоставлен в налоговый орган. Тем самым фио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 Указанный в материалах дела номер мобильного телефона  фио не отвечал, в связи с чем известить его  телефонограммой  не представилось возможным.</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 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       Согласно п.2 ст.379 НК РФ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A77B3E">
      <w:r>
        <w:t xml:space="preserve">       В  данном случае срок предоставления  налогоплательщиком налоговой декларации  по налогу на прибыль организации за 9 месяцев дата  – не позднее  дата. </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 2988 от дата, составленным  государственным налоговым инспектором Отдела камеральных проверок №2  Межрайонной  ИФНС №8 по адрес, актом проверки №06.1-15/1059 от дата об обнаружении фактов, свидетельствующих о предусмотренных НК РФ налоговых правонарушениях  в отношении наименование организации4  выпиской из ЕГРЮЛ в отношении наименование организации,  из которой усматривается, что  фио является  генеральным директором этой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фио не представил суду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длительность периода  просрочки  представления налоговой декларации; личность виновного и его имущественное положение; обстоятельств, смягчающих административную ответственность либо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наименование организации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