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5-22-408/2024</w:t>
      </w:r>
    </w:p>
    <w:p w:rsidR="00A77B3E">
      <w:r>
        <w:t xml:space="preserve">         П О С Т А Н ОВ Л Е Н И Е</w:t>
      </w:r>
    </w:p>
    <w:p w:rsidR="00A77B3E">
      <w:r>
        <w:t xml:space="preserve">                                      по делу об административном правонарушении</w:t>
      </w:r>
    </w:p>
    <w:p w:rsidR="00A77B3E"/>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 xml:space="preserve"> рассмотрев в открытом судебном заседании дело об административном правонарушении, предусмотренном ч.4 ст.12.7 КоАП РФ, в отношении фио, паспортные данные; гражданина РФ; паспортные данные, зарегистрированного по адресу: ДНР, адрес, проживающего по адресу: адрес, ГСК-2; не работающего; ранее привлекавшегося к административной ответственности,</w:t>
      </w:r>
    </w:p>
    <w:p w:rsidR="00A77B3E">
      <w:r>
        <w:t xml:space="preserve">                                                                УСТАНОВИЛ:</w:t>
      </w:r>
    </w:p>
    <w:p w:rsidR="00A77B3E">
      <w:r>
        <w:t xml:space="preserve">              дата в время на автодороге по адресу адрес, водитель фио повторно управлял транспортным средством мопедом марка автомобиля Дио б/н,   будучи лишенным права управления транспортными средствами, чем нарушил п.2.1.1 ПДД РФ. Тем самым совершил административное правонарушение,  предусмотренное ст.12.7 ч.4 КоАП РФ.</w:t>
      </w:r>
    </w:p>
    <w:p w:rsidR="00A77B3E">
      <w:r>
        <w:t xml:space="preserve">       В судебное заседание  фио не явился. Извещен судебной повесткой, которая возвращена в суд не врученной по истечении срока хранения. Кроме того, извещался телефонограммой от дата.</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считает возможным рассмотреть дело в его отсутствие.</w:t>
      </w:r>
    </w:p>
    <w:p w:rsidR="00A77B3E">
      <w:r>
        <w:t xml:space="preserve">                 Исследовав материалы дела, и, оценив представленные доказательства, суд приходит  к следующему:</w:t>
      </w:r>
    </w:p>
    <w:p w:rsidR="00A77B3E">
      <w:r>
        <w:t xml:space="preserve">              Факт совершения фио административного правонарушения, предусмотренного ч.4 ст.12.7 КоАП РФ, и его виновность подтверждается исследованными в судебном заседании доказательствами: протоколом об административном правонарушении от дата, с которым нарушитель был ознакомлен; протоколом об отстранении от управления транспортным средством от дата; протоколом о задержании транспортного средства от дата; письменными объяснениями фио; копией приговора от дата;  копией постановления от дата о привлечении фио к административной ответственности по ч.2 ст. 12.7 КоАП РФ; справкой ОГИБДД, согласно которой срок лишения права управления истекает дата; карточкой операций с водительским удостоверением; результатами поиска правонарушений из Базы данных ГИБДД в отношении фио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Тем самым, фио, будучи лишенным управления транспортными средствами, бесспорно зная  об этом,  в нарушение п.2.1.1 ПДД РФ  умышленно  продолжал управлять транспортным средством.   </w:t>
      </w:r>
    </w:p>
    <w:p w:rsidR="00A77B3E">
      <w:r>
        <w:t xml:space="preserve">               Мировым судьей учтены  разъяснения, содержащиеся  в п.13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согласно которым действия (бездействие) водителя, подвергнутого административному наказанию за совершение административного правонарушения по части 1 или 3 статьи 12.8 или статье 12.26 КоАП РФ,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статьей 264.1 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 С учетом этого дополнительная квалификация действий лица по статье 12.8 или 12.26 КоАП РФ не требуется.</w:t>
      </w:r>
    </w:p>
    <w:p w:rsidR="00A77B3E">
      <w:r>
        <w:t xml:space="preserve">               Вместе с тем,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части 1 или 2 статьи 12.7 КоАП РФ. </w:t>
      </w:r>
    </w:p>
    <w:p w:rsidR="00A77B3E">
      <w:r>
        <w:t xml:space="preserve">                В случае повторного совершения административного правонарушения, предусмотренного частью 2 статьи 12.7 КоАП РФ, если такое действие не содержит признаков уголовно наказуемого деяния, лицо подлежит привлечению к административной ответственности соответственно по части 4 статьи 12.7 КоАП РФ.</w:t>
      </w:r>
    </w:p>
    <w:p w:rsidR="00A77B3E">
      <w:r>
        <w:t xml:space="preserve">       На основании  вышеизложенного мировой судья, приходит к выводу о наличии в действиях фио состава административного правонарушения, предусмотренного ст.12.7 ч.4 КоАП РФ, что подтверждается представленными материалами. </w:t>
      </w:r>
    </w:p>
    <w:p w:rsidR="00A77B3E">
      <w:r>
        <w:t xml:space="preserve">              Санкция данной статьи предусматривает наложение административного штрафа от пятидесяти тысяч до сумма прописью либо обязательные работы на срок от ста пятидесяти до двухсот часов.</w:t>
      </w:r>
    </w:p>
    <w:p w:rsidR="00A77B3E">
      <w:r>
        <w:t xml:space="preserve">      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административную ответственность, судом не установлено. Обстоятельством, отягчающим административную ответственность, является повторное совершение однородного  административного правонарушения. </w:t>
      </w:r>
    </w:p>
    <w:p w:rsidR="00A77B3E">
      <w:r>
        <w:t xml:space="preserve">             На основании вышеизложенного суд приходит к выводу, что с учетом личности  правонарушителя  ему  должно быть назначено административное наказание в пределах санкции ч.4 ст.12.7  КоАП РФ в виде  административного штрафа в размере сумма</w:t>
      </w:r>
    </w:p>
    <w:p w:rsidR="00A77B3E">
      <w:r>
        <w:t xml:space="preserve">              Руководствуясь  ст. ст. 29.9 - 29.11 КоАП РФ, мировой судья</w:t>
      </w:r>
    </w:p>
    <w:p w:rsidR="00A77B3E">
      <w:r>
        <w:t xml:space="preserve">                                                        ПОСТАНОВИЛ:</w:t>
      </w:r>
    </w:p>
    <w:p w:rsidR="00A77B3E">
      <w:r>
        <w:t xml:space="preserve">               Признать фио виновным в совершении административного правонарушения, предусмотренного ч.4 ст.12.7 КоАП РФ и  назначить  наказание в виде административного  штрафа в размере сумма.   </w:t>
      </w:r>
    </w:p>
    <w:p w:rsidR="00A77B3E">
      <w:r>
        <w:t xml:space="preserve">                 Реквизиты для оплаты административного штрафа:                     </w:t>
      </w:r>
    </w:p>
    <w:p w:rsidR="00A77B3E">
      <w:r>
        <w:t>Получатель платежа: УФК по адрес (ОМВД России по адрес, адрес: адрес),  КПП телефон, ИНН телефон,  ОКТМО телефон, номер счета получателя  платежа 03100643000000017500,  Отделение  адрес  Банка России;  БИК телефон, кор/сч. 40102810645370000035, КБК 18811601123010001140; УИН: 18810491241500002216.</w:t>
      </w:r>
    </w:p>
    <w:p w:rsidR="00A77B3E">
      <w:r>
        <w:t xml:space="preserve">                Квитанцию об уплате штрафа следует представить в адрес №22 Алуштинского  судебного района (городской адрес)  адрес.</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 xml:space="preserve">                Разъяснить, что в соответствии с ч.1.3 ст.32.2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w:t>
      </w:r>
    </w:p>
    <w:p w:rsidR="00A77B3E">
      <w:r>
        <w:t xml:space="preserve">                Разъяснить, что в соответствии с ч.1 ст.20.25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