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№5-22-487/2017 </w:t>
      </w:r>
    </w:p>
    <w:p w:rsidR="00A77B3E">
      <w:r>
        <w:t xml:space="preserve">                                                            П О С Т А Н О В Л Е Н И Е</w:t>
      </w:r>
    </w:p>
    <w:p w:rsidR="00A77B3E">
      <w:r>
        <w:t xml:space="preserve">                                         по делу об административном правонарушении</w:t>
      </w:r>
    </w:p>
    <w:p w:rsidR="00A77B3E"/>
    <w:p w:rsidR="00A77B3E">
      <w:r>
        <w:t>дата                                                                      адрес, Багликова, 21</w:t>
      </w:r>
    </w:p>
    <w:p w:rsidR="00A77B3E"/>
    <w:p w:rsidR="00A77B3E">
      <w:r>
        <w:t>Мировой судья судебного участка № 22 Алуштинского судебного района (городской адрес) адрес фио, рассмотрев  материал об административном правонарушении, предусмотренном   ст.14.1   ч.1  КоАП РФ, в отношении  фио, паспортные данные;  зарегистрированной и проживающей по адресу: адрес;  гражданки  РФ;  не работающей, вдовы, ранее не привлекавшейся к административной ответственности,</w:t>
      </w:r>
    </w:p>
    <w:p w:rsidR="00A77B3E">
      <w:r>
        <w:t xml:space="preserve">                                                                    у с т а н о в и л:</w:t>
      </w:r>
    </w:p>
    <w:p w:rsidR="00A77B3E">
      <w:r>
        <w:t xml:space="preserve">                 дата в время адресу: адрес, была выявлена гражданка фио, которая, с целью получения прибыли осуществляла предпринимательскую деятельность, связанную с продажей непродовольственной группы товаров, а именно: носок, штанов, колгот, постельного белья, в период с дата по 15.11.2017года, будучи не зарегистрированной в качестве индивидуального предпринимателя, чем нарушила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самым, совершила административное правонарушение, предусмотренное  ч.1 ст.14.1 КоАП РФ.</w:t>
      </w:r>
    </w:p>
    <w:p w:rsidR="00A77B3E">
      <w:r>
        <w:t xml:space="preserve">          В судебное заседание фио не явилась.  Суд предпринял меры по  ее извещению: в адрес места жительства по почте заказным письмом с уведомлением была направлена  судебная повестка, которая была возвращена в  адрес суда  без вручения адресату  в связи с тем, что   фио  ее не получила, истек срок хранения.</w:t>
      </w:r>
    </w:p>
    <w:p w:rsidR="00A77B3E">
      <w:r>
        <w:t xml:space="preserve">              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фио о  времени 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 xml:space="preserve">        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в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ст.14.1 КоАП РФ,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A77B3E">
      <w:r>
        <w:t xml:space="preserve">         Факт совершения фио административного правонарушения, предусмотренного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 фио с ним ознакомлена, с правонарушением согласна;</w:t>
      </w:r>
    </w:p>
    <w:p w:rsidR="00A77B3E">
      <w:r>
        <w:t xml:space="preserve">- письменными объяснениями фио  от дата на досудебной стадии производства по делу, в которых она указала, что  действительно осуществляла незаконную предпринимательскую деятельность, связанную с продажей непродовольственной группы товаров, а именно: носок, штанов, колгот, постельного белья, в период с дата по дата;   </w:t>
      </w:r>
    </w:p>
    <w:p w:rsidR="00A77B3E">
      <w:r>
        <w:t>- фототаблицей, на которой зафиксирован факт продажи фио непродовольственных товаров;</w:t>
      </w:r>
    </w:p>
    <w:p w:rsidR="00A77B3E">
      <w:r>
        <w:t xml:space="preserve"> - рапортом сотрудника полиции ОМВД России по  адрес от дата; </w:t>
      </w:r>
    </w:p>
    <w:p w:rsidR="00A77B3E">
      <w:r>
        <w:t>- распечаткой с сайта Федеральной налоговой службы, из которой усматривается, что   фио   в качестве индивидуального предпринимателя не зарегистрирована.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фио установлена, доказана и ее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виновного, его имущественное и семейное положение; обстоятельство, смягчающее административную ответственность – признание вины. В качестве обстоятельств, отягчающих административную ответственность,  судья учла  неоднократное повторное  совершение однородного административного правонарушения.  </w:t>
      </w:r>
    </w:p>
    <w:p w:rsidR="00A77B3E">
      <w:r>
        <w:t xml:space="preserve">       По указанным основаниям суд  считает необходимым назначить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           Признать фио, паспортные данные, виновной в совершении административного правонарушения, предусмотренного ч.1 ст.14.1 КоАП РФ, и назначить административное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Разъяснить, что в соответствии с ч.1 ст.20.25 КоАП РФ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телефон, КПП телефон, ОКТМО телефон, р/сч 40101810335100010001, Отделение по адрес ЦБ РФ, БИК телефон, КБК  18811690020026000140, УИН 18880491170001660130.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фио</w:t>
      </w:r>
    </w:p>
    <w:p w:rsidR="00A77B3E">
      <w:r>
        <w:t xml:space="preserve">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