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5-22-520/2024</w:t>
      </w:r>
    </w:p>
    <w:p w:rsidR="00A77B3E">
      <w:r>
        <w:t xml:space="preserve">   П О С Т А Н О В Л Е Н И Е </w:t>
      </w:r>
    </w:p>
    <w:p w:rsidR="00A77B3E">
      <w:r>
        <w:t xml:space="preserve">по делу об административном правонарушении                  </w:t>
      </w:r>
    </w:p>
    <w:p w:rsidR="00A77B3E">
      <w:r>
        <w:t>дата                                                                                           адрес</w:t>
      </w:r>
    </w:p>
    <w:p w:rsidR="00A77B3E">
      <w:r>
        <w:t>И.о. мирового судьи судебного участка № 22 Алуштинского судебного района (городской адрес)  адрес - мировой судья судебного участка № 23 Алуштинского судебного района (городской адрес)  адрес  фио,</w:t>
      </w:r>
    </w:p>
    <w:p w:rsidR="00A77B3E">
      <w:r>
        <w:t>рассмотрев дело об административном правонарушении, предусмотренном ч.1 ст.15.6 Кодекса РФ об административных правонарушениях (далее – КоАП РФ), в отношении начальника департамента капитального строительства и жилищно-коммунального хозяйства Администрации адрес фио, паспортные данные; гражданина РФ, паспортные данные, зарегистрированного и проживающего по адресу: адрес; сведения о привлечении к административной ответственности отсутствуют,</w:t>
      </w:r>
    </w:p>
    <w:p w:rsidR="00A77B3E">
      <w:r>
        <w:t>У С Т А Н О В И Л:</w:t>
      </w:r>
    </w:p>
    <w:p w:rsidR="00A77B3E">
      <w:r>
        <w:t xml:space="preserve">  фио, являясь начальником департамента капитального строительства и жилищно-коммунального хозяйства Администрации адрес,  расположенного по адресу: адрес, в нарушение пункта 5 статьи 93.1. Налогового кодекса Российской Федерации не обеспечил представление истребуемых документов (информации) в  установленный срок (пять рабочих дней со дня получения требования от дата № 15-17/236), в результате чего допущено нарушение части 1 статьи 15.6 Кодекса об административных правонарушениях Российской Федерации,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сведений (налогового расчета), необходимых для осуществления налогового контроля.</w:t>
      </w:r>
    </w:p>
    <w:p w:rsidR="00A77B3E">
      <w:r>
        <w:t xml:space="preserve"> В судебное заседание фио не явился. Извещен судебными повестками, направленными по месту жительства и по месту нахождения организации. Судебная корреспонденция возвращена в суд неврученной по истечении срока хранения.</w:t>
      </w:r>
    </w:p>
    <w:p w:rsidR="00A77B3E">
      <w:r>
        <w:t xml:space="preserve">На основании положений  ч.2 ст.25.1 КоАП РФ, п.6 Постановления Пленума Верховного Суда РФ от дата  №5 «О некоторых вопросах, возникающих у судов при применении Кодекса Российской Федерации об административных правонарушениях мировой судья считает, что фио, о времени и месте судебного заседания извещен надлежащим образом, и считает возможным рассмотреть дело в его отсутствие.      </w:t>
      </w:r>
    </w:p>
    <w:p w:rsidR="00A77B3E">
      <w:r>
        <w:t xml:space="preserve">                Исследовав материалы дела об административном правонарушении, судья приходит к следующему:                </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Частью 1 ст.15.6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по делу установлено, что в связи с проведением мероприятий налогового контроля вне рамок проведения налоговых проверок, у налогового органа возникла обоснованная необходимость получения документов (информации) относительно департамента капитального строительства и жилищно-коммунального хозяйства Администрации адрес.</w:t>
      </w:r>
    </w:p>
    <w:p w:rsidR="00A77B3E">
      <w:r>
        <w:t xml:space="preserve">    Межрайонной Инспекцией Федеральной Налоговой Службы №8 по адрес в соответствии со статьей 93.1 Налогового кодекса Российской Федерации в адрес департамента капитального строительства и жилищно-коммунального хозяйства Администрации адрес было направлено по ТКС (телекоммуникационным каналам связи) требование о представлении документов (информации) от дата № 15-17/236 и копия поручения об истребовании документов ИФНС России №4 по адрес от дата № 17/9/1033, которое налогоплательщик получил дата.</w:t>
      </w:r>
    </w:p>
    <w:p w:rsidR="00A77B3E">
      <w:r>
        <w:t xml:space="preserve">   Согласно п.5 статьи 93.1 Налогового кодекса Российской Федерации лицо, получившее требование о представлении документов (информации), исполняет его в течение пяти рабочих дней со дня получения или в тот же срок сообщает, что не располагает истребуемыми документами (информацией).</w:t>
      </w:r>
    </w:p>
    <w:p w:rsidR="00A77B3E">
      <w:r>
        <w:t xml:space="preserve">   Если истребуемые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A77B3E">
      <w:r>
        <w:t xml:space="preserve">   Налогоплательщиком ходатайство о продлении срока предоставления документов (информации) в Межрайонную ИФНС №8 по адрес не представлено.</w:t>
      </w:r>
    </w:p>
    <w:p w:rsidR="00A77B3E">
      <w:r>
        <w:t xml:space="preserve">   Следовательно, требование о предоставлении документов (информации) от дата № 15-17/236 и копия поручения об истребовании документов ИФНС России №4 по адрес от дата № 17/9/1033, в соответствии с пунктом 5 статьей 93.1 Налогового кодекса РФ следовало исполнить в пятидневный срок со дня получения, т. е. с учетом пункта 6 статьи 6.1 Налогового кодекса РФ, не позднее дата.</w:t>
      </w:r>
    </w:p>
    <w:p w:rsidR="00A77B3E">
      <w:r>
        <w:t xml:space="preserve">    В нарушение пункта 5 статьи 93.1. Налогового кодекса Российской Федерации фио не обеспечено представление истребуемых документов (информации) в положенный срок (пять рабочих дней со дня получения требования от дата № 15-17/236 и копия поручения об истребовании документов ИФНС России №4 по адрес от дата № 17/9/1033), в результате чего допущено нарушение части 1 статьи 15.6 Кодекса об административных правонарушениях Российской Федерации,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(или) сведений (налогового расчета), необходимых для осуществления налогового контроля.</w:t>
      </w:r>
    </w:p>
    <w:p w:rsidR="00A77B3E">
      <w:r>
        <w:t xml:space="preserve">                Факт совершения фио административного правонарушения, предусмотренного ч.1 ст.15.6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списком внутренних почтовых отправлений, отчетом об отслеживании почтового отправления, уведомлением о составлении протокола, требованием от дата № 15-17/236 и копией поручения об истребовании документов ИФНС России №4 по адрес от дата № 17/9/1033, квитанцией </w:t>
        <w:tab/>
        <w:t xml:space="preserve">о приеме, решением № 15-15/26 от дата, сведениями о физических лицах, имеющих право без доверенности действовать от имени юридического лица, выпиской из  ЕГРЮЛ.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ст.15.6 КоАП РФ. </w:t>
      </w:r>
    </w:p>
    <w:p w:rsidR="00A77B3E">
      <w:r>
        <w:t xml:space="preserve">        Санкция данной статьи предусматривает административное наказание в виде             административного штрафа на должностных лиц в размере от трехсот до сумма прописью.</w:t>
      </w:r>
    </w:p>
    <w:p w:rsidR="00A77B3E">
      <w:r>
        <w:t xml:space="preserve">                 При назначении административного наказания судья соответствии со ст.ст.4.1.- 4.3 КоАП РФ учла фактические обстоятельства нарушения; характер совершенного административного правонарушения; степень вины правонарушителя. Обстоятельств, смягчающих административную ответственность, обстоятельств, отягчающих административную ответственность, судом не установлено.  </w:t>
      </w:r>
    </w:p>
    <w:p w:rsidR="00A77B3E">
      <w:r>
        <w:t xml:space="preserve">                На основании вышеизложенного, судья считает необходимым назначить фио наказание в виде административного штрафа в минимальном размере, предусмотренном санкцией ч.1 ст. 15.6 КоАП РФ -  в размере сумма  </w:t>
      </w:r>
    </w:p>
    <w:p w:rsidR="00A77B3E">
      <w:r>
        <w:t xml:space="preserve">                Руководствуясь ст.ст.   29.10, 29.11 КоАП РФ, судья</w:t>
      </w:r>
    </w:p>
    <w:p w:rsidR="00A77B3E">
      <w:r>
        <w:t xml:space="preserve">                                                    П О С Т А Н О В И Л :</w:t>
      </w:r>
    </w:p>
    <w:p w:rsidR="00A77B3E">
      <w:r>
        <w:t xml:space="preserve">                 Признать начальника департамента капитального строительства и жилищно-коммунального хозяйства Администрации адрес фио виновным в совершении административного правонарушения, предусмотренного ч.1 ст.15.6 КоАП РФ, и назначить ему административное наказание в виде административного штрафа в размере сумма (сумма прописью).  </w:t>
      </w:r>
    </w:p>
    <w:p w:rsidR="00A77B3E">
      <w:r>
        <w:t xml:space="preserve">            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w:t>
      </w:r>
    </w:p>
    <w:p w:rsidR="00A77B3E">
      <w:r>
        <w:t>казначейский счет 40102810645370000035. Казначейский счет 03100643000000017500. Лицевой счет</w:t>
      </w:r>
    </w:p>
    <w:p w:rsidR="00A77B3E">
      <w:r>
        <w:t>телефон в УФК по адрес, Код Сводного реестра телефон, ОКТМО телефон, КБК</w:t>
      </w:r>
    </w:p>
    <w:p w:rsidR="00A77B3E">
      <w:r>
        <w:t>телефон телефон, УИН 0410760300225005202415101.</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через мирового судью   в течение 10 суток со дня вручения или получения копии постановления.</w:t>
      </w:r>
    </w:p>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