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5-23-38/2026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1149102122839, Дата присвоения ОГРН: дата, ИНН: телефон, КПП: телефон,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Злой Ю.В. 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(адрес, ОГРН: 1149102122839,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