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5-23-89/2025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 xml:space="preserve">дата </w:t>
        <w:tab/>
        <w:tab/>
        <w:tab/>
        <w:tab/>
        <w:tab/>
        <w:t xml:space="preserve">         адрес</w:t>
      </w:r>
    </w:p>
    <w:p w:rsidR="00A77B3E">
      <w:r>
        <w:t>Мировой судья судебного участка № 23 Алуштинского судебного района (городской адрес)  адрес -  фио, рассмотрев в открытом судебном заседании материалы дела об административном правонарушении, предусмотренном частью 7 статьи 7.32 КоАП РФ, в отношении наименование организации (адрес, ОГРН: 1165476209348, Дата присвоения ОГРН: дата, ИНН: телефон, КПП: телефон, ДИРЕКТОР: фио),  .</w:t>
      </w:r>
    </w:p>
    <w:p w:rsidR="00A77B3E">
      <w:r>
        <w:t>УСТАНОВИЛ:</w:t>
      </w:r>
    </w:p>
    <w:p w:rsidR="00A77B3E">
      <w:r>
        <w:t>В отношении наименование организации Межрегиональным управлением ФАС по адрес и адрес составлен протокол об административном правонарушении №082/04/7.32-322/2025 от дата по части 7 статьи 7.32 КоАП РФ.</w:t>
      </w:r>
    </w:p>
    <w:p w:rsidR="00A77B3E">
      <w:r>
        <w:t>дата указанный протокол об административном правонарушении поступил в адрес мирового судьи и определением от дата назначен к рассмотрению на дата.</w:t>
      </w:r>
    </w:p>
    <w:p w:rsidR="00A77B3E">
      <w:r>
        <w:t>дата представитель наименование организации в судебное заседание не явился, кроме того возникла необходимость вызова в судебное заседание должностного лица ФАС по адрес и адрес.</w:t>
      </w:r>
    </w:p>
    <w:p w:rsidR="00A77B3E">
      <w:r>
        <w:t>На основании изложенного выше, судебное заседание было отложено на дата.</w:t>
      </w:r>
    </w:p>
    <w:p w:rsidR="00A77B3E">
      <w:r>
        <w:t xml:space="preserve">07.04.205 года представитель наименование организации также в судебное заседание не явился,  от наименование организации поступило ходатайство о прекращении производства по делу об административном правонарушении в связи с тем, что вмененное обществу правонарушение больше не является наказуемым в силу того, что статья 7.32 КоАП РФ утратила силу.   </w:t>
      </w:r>
    </w:p>
    <w:p w:rsidR="00A77B3E">
      <w:r>
        <w:t xml:space="preserve">От Межрегионального управления ФАС по адрес и адрес поступило письмо о невозможности обеспечить явку сотрудника, просило рассмотреть дело об административном правонарушении по имеющимся материалам дела.                                                                                                                                                                                                                                                                                                                                                                                                                                                                                    </w:t>
      </w:r>
    </w:p>
    <w:p w:rsidR="00A77B3E">
      <w:r>
        <w:t>Рассмотрев протокол об административном правонарушении, изучив представленные должностным лицом доказательства, суд пришел к следующим выводам.</w:t>
      </w:r>
    </w:p>
    <w:p w:rsidR="00A77B3E"/>
    <w:p w:rsidR="00A77B3E">
      <w:r>
        <w:t>В соответствии с частью 7 статьи 7.32 Кодекса Российской Федерации об административных правонарушениях (в редакции, действующей на момент возникновения обстоятельств, послуживших основанием для привлечения общества к административной ответственности),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сумма прописью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сумма прописью.</w:t>
      </w:r>
    </w:p>
    <w:p w:rsidR="00A77B3E">
      <w:r>
        <w:t xml:space="preserve">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государственным, муниципальным унитарными предприятиями регулируются Федеральным законом от дата N 44-ФЗ "О контрактной системе в сфере закупок товаров, работ, услуг для обеспечения государственных и муниципальных нужд" (далее - Закон N 44-ФЗ). </w:t>
      </w:r>
    </w:p>
    <w:p w:rsidR="00A77B3E">
      <w:r>
        <w:t xml:space="preserve">Согласно части 1 статьи 702 Гражданского кодекса Российской Федерации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 и оплатить его. </w:t>
      </w:r>
    </w:p>
    <w:p w:rsidR="00A77B3E">
      <w:r>
        <w:t xml:space="preserve">Подрядные строительные работы (статья 740 Гражданского кодекса Российской Федерации), проектные и изыскательские работы (статья 758 Гражданского кодекса Российской Федерации),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 (часть 1 статьи 763 Гражданского кодекса Российской Федерации). </w:t>
      </w:r>
    </w:p>
    <w:p w:rsidR="00A77B3E">
      <w:r>
        <w:t xml:space="preserve">По государственному или муниципальному контракту на выполнение подрядных работ для государственных или муниципальных нужд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 (часть 2 статьи 763 Гражданского кодекса Российской Федерации). </w:t>
      </w:r>
    </w:p>
    <w:p w:rsidR="00A77B3E">
      <w:r>
        <w:t xml:space="preserve">В силу статей 432, 766 Гражданского кодекса Российской Федерации условие о сроках выполнения работ является существенным условием государственного или муниципального контракта. </w:t>
      </w:r>
    </w:p>
    <w:p w:rsidR="00A77B3E">
      <w:r>
        <w:t xml:space="preserve">Согласно статье 768 Гражданского кодекса Российской Федерации 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 </w:t>
      </w:r>
    </w:p>
    <w:p w:rsidR="00A77B3E">
      <w:r>
        <w:t xml:space="preserve">В соответствии с частью 2 статьи 34, частью 1 статьи 94 Федерального закона от дата N 44-ФЗ "О контрактной системе в сфере закупок товаров, работ, услуг для обеспечения государственных и муниципальных нужд"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данным Законом извещение об осуществлении закупки или приглашение, документация о закупке, заявка не предусмотрены. В случае, предусмотренном частью 24 статьи 22 этого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 </w:t>
      </w:r>
    </w:p>
    <w:p w:rsidR="00A77B3E">
      <w:r>
        <w:t xml:space="preserve">При заключении и исполнении контракта изменение его существенных условий не допускается, за исключением случаев, предусмотренных указанным Федеральным законом. </w:t>
      </w:r>
    </w:p>
    <w:p w:rsidR="00A77B3E">
      <w:r>
        <w:t xml:space="preserve">В силу части 1 статьи 94 Федерального закона от дата N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данным Законом, в числе которых приемка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этим Законом экспертизы поставленного товара, результатов выполненной работы, оказанной услуги, отдельных этапов исполнения контракта. </w:t>
      </w:r>
    </w:p>
    <w:p w:rsidR="00A77B3E">
      <w:r>
        <w:t xml:space="preserve">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данной статьей (часть 2 статьи 94 Федерального закона от дата N 44-ФЗ). </w:t>
      </w:r>
    </w:p>
    <w:p w:rsidR="00A77B3E">
      <w:r>
        <w:t>Как усматривается из материалов дела, основанием для составления протокола об административном правонарушении в отношении наименование организации" послужило то, что дата между наименование организации и Департаментом капитального строительства и жилищно-коммунального хозяйства администрации адрес и наименование организации заключен государственный контракт N14/2023 на выполнение государственных работ на объекте «Реконструкция дошкольного образовательного учреждения №2, по адресу: адрес. Цена контракта – сумма.</w:t>
      </w:r>
    </w:p>
    <w:p w:rsidR="00A77B3E">
      <w:r>
        <w:t>В силу нарушения исполнителем сроков выполнения работ по контракту, заказчиком было принято решение об одностороннем расторжении контракта.</w:t>
      </w:r>
    </w:p>
    <w:p w:rsidR="00A77B3E">
      <w:r>
        <w:t>В силу допущенных нарушений со стороны исполнителя, которые привели к одностороннему расторжению контракта, в отношении наименование организации был составлен протокол об административном правонарушении по части 7 статьи 7.32 КоАП РФ.</w:t>
      </w:r>
    </w:p>
    <w:p w:rsidR="00A77B3E">
      <w:r>
        <w:t>Вместе с тем, полагаю необходимым указать следующее.</w:t>
      </w:r>
    </w:p>
    <w:p w:rsidR="00A77B3E">
      <w:r>
        <w:t>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(часть 1 статьи 2.1 названного Кодекса).</w:t>
      </w:r>
    </w:p>
    <w:p w:rsidR="00A77B3E">
      <w:r>
        <w:t xml:space="preserve">В статье 54 Конституции Российской Федерации указано, что если после совершения правонарушения ответственность за него устранена или смягчена, применяется новый закон. </w:t>
      </w:r>
    </w:p>
    <w:p w:rsidR="00A77B3E">
      <w:r>
        <w:t xml:space="preserve">В соответствии с пунктом 5 части 1 статьи 24.5 Кодекса Российской Федерации об административных правонарушениях производство по делу об административном правонарушении не может быть начато, а начатое производство подлежит прекращению при наличии такого обстоятельства как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w:t>
      </w:r>
    </w:p>
    <w:p w:rsidR="00A77B3E">
      <w:r>
        <w:t xml:space="preserve">Согласно части 2 статьи 1.7 Кодекса Российской Федерации об административных правонарушениях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w:t>
      </w:r>
    </w:p>
    <w:p w:rsidR="00A77B3E">
      <w:r>
        <w:t xml:space="preserve">Положения части 2 статьи 1.7 и пункта 5 части 1 статьи 24.5 Кодекса Российской Федерации об административных правонарушениях являются взаимосвязанными. Они воспроизводят и конкретизируют соответствующие положения Конституции Российской Федерации применительно к институту административной ответственности физических и юридических лиц. Согласно этим нормам, действие закона, отменяющего административную ответственность, распространяется на лиц, в отношении которых не исполнено постановление о назначении административного наказания. </w:t>
      </w:r>
    </w:p>
    <w:p w:rsidR="00A77B3E">
      <w:r>
        <w:t xml:space="preserve">В соответствии с пунктом 7 части 4 статьи 1 Федерального закона от дата N 500-ФЗ "О внесении изменений в Кодекс Российской Федерации об административных правонарушениях и статью 1 Федерального закона "О внесении изменений в Кодекс Российской Федерации об административных правонарушениях" (далее ФЗ-500 от дата), вступившего в законную силу с дата, за исключением статьи 2 настоящего Федерального закона, статья 7.32 Кодекса Российской Федерации об административных правонарушениях признана утратившей силу. </w:t>
      </w:r>
    </w:p>
    <w:p w:rsidR="00A77B3E">
      <w:r>
        <w:t xml:space="preserve">Согласно части 3 статьи 4 ФЗ-500 от дата в связи с тем, что в соответствии с частью 2 статьи 1.7 Кодекса Российской Федерации об административных правонарушениях обратную силу имеет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судьи, органы, должностные лица, уполномоченные рассматривать дела об административных правонарушениях, должны пересмотреть в соответствии с главой 30 Кодекса Российской Федерации об административных правонарушениях вынесенные ими до дата и неисполненные постановления о назначении административных наказаний за совершение административных правонарушений, предусмотренных статьями 7.29 - 7.30, 7.31 - 7.32.1, 7.32.3 - 7.32.5, 14.6.1, 14.49, 14.55 - 14.55.2, 15.37, 15.40, 15.40.1, 19.7.2-1 Кодекса Российской Федерации об административных правонарушениях, в целях приведения указанных постановлений в соответствие с Кодексом Российской Федерации об административных правонарушениях в редакции настоящего Федерального закона. </w:t>
      </w:r>
    </w:p>
    <w:p w:rsidR="00A77B3E">
      <w:r>
        <w:t>Пунктом 5 части 1 статьи 24.5 КоАП РФ установлено, что производство по делу об административном правонарушении не может быть начато, а начатое производство подлежит прекращению в случае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A77B3E">
      <w:r>
        <w:t>На основании изложенного выше, производство по настоящему делу об административном правонарушении подлежит прекращению по приведенным выше основаниям.</w:t>
      </w:r>
    </w:p>
    <w:p w:rsidR="00A77B3E">
      <w:r>
        <w:t>Руководствуясь ст.ст.24.5 КоАП РФ, мировой судья</w:t>
      </w:r>
    </w:p>
    <w:p w:rsidR="00A77B3E">
      <w:r>
        <w:t xml:space="preserve">                                                   П О С Т А Н О В И Л :</w:t>
      </w:r>
    </w:p>
    <w:p w:rsidR="00A77B3E">
      <w:r>
        <w:t>Производство по делу об административном правонарушении по части 7 статьи 7.32 КоАП РФ в отношении в отношении наименование организации (адрес, ОГРН: 1165476209348, Дата присвоения ОГРН: дата, ИНН: телефон, КПП: телефон, ДИРЕКТОР: фио) прекратить на основании пункта 5 части 1 статьи 24.5 КоАП РФ.</w:t>
      </w:r>
    </w:p>
    <w:p w:rsidR="00A77B3E">
      <w:r>
        <w:t>Постановление может быть обжаловано в Алуштинский городской суд через мирового судью   в течение 10 дней со дня  его получения.</w:t>
      </w:r>
    </w:p>
    <w:p w:rsidR="00A77B3E">
      <w:r>
        <w:t xml:space="preserve">Мировой судья                                                     </w:t>
        <w:tab/>
        <w:tab/>
        <w:tab/>
        <w:tab/>
        <w:t>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