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05-23-0211/2017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ab/>
        <w:t xml:space="preserve">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Председателя правления ГСК № 4 «Восточный» фио, паспортные данные,  проживающей по адресу: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председатель правления ГСК № 4 «Восточный» фио, по адресу: адрес,  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пояснила, что задержка была связана с перебоем в работе компьютеров и интернета.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юридических лиц, извещением о доставке расчета, протоколом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ранее фио не совершала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председателя правления ГСК № 4 «Восточный» фио, за совершение административного правонарушения, предусмотренного ст. 15.33.2  КоАП РФ,  объявив ей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