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Дело № 05-23-0231/2017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протокол об административном правонарушении в отношении </w:t>
      </w:r>
    </w:p>
    <w:p w:rsidR="00A77B3E">
      <w:r>
        <w:t xml:space="preserve">руководителя ликвидационной комиссии Муниципального казенного предприятия </w:t>
      </w:r>
      <w:r>
        <w:t>г.адрес</w:t>
      </w:r>
      <w:r>
        <w:t xml:space="preserve"> адрес </w:t>
      </w:r>
      <w:r>
        <w:t>фио</w:t>
      </w:r>
      <w:r>
        <w:t>, паспортные да</w:t>
      </w:r>
      <w:r>
        <w:t xml:space="preserve">нные, проживающего по адресу: адрес, </w:t>
      </w:r>
    </w:p>
    <w:p w:rsidR="00A77B3E">
      <w:r>
        <w:t>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 xml:space="preserve">дата по адресу: адрес, руководитель ликвидационной комиссии Муниципального казенного предприятия </w:t>
      </w:r>
      <w:r>
        <w:t>г.адрес</w:t>
      </w:r>
      <w:r>
        <w:t xml:space="preserve"> «Чистое адрес со</w:t>
      </w:r>
      <w:r>
        <w:t>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</w:t>
      </w:r>
      <w:r>
        <w:t>роля.</w:t>
      </w:r>
    </w:p>
    <w:p w:rsidR="00A77B3E">
      <w:r>
        <w:t>фио</w:t>
      </w:r>
      <w:r>
        <w:t xml:space="preserve"> в судебном заседании не присутствовал. О дне и месте судебного заседания извещена надлежащим образом - телефонограммой. В соответствии с ч. 2 ст. 25.1 КоАП РФ дело об административном правонарушении может быть рассмотрено в отсутствии лица, в отн</w:t>
      </w:r>
      <w:r>
        <w:t>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</w:p>
    <w:p w:rsidR="00A77B3E">
      <w:r>
        <w:t>Мировой судья, исследов</w:t>
      </w:r>
      <w:r>
        <w:t xml:space="preserve">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уведомлением, доказательством получения уведомления, другими документ</w:t>
      </w:r>
      <w:r>
        <w:t>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смягчающих либо отягчающих административную ответственность, судом не у</w:t>
      </w:r>
      <w:r>
        <w:t xml:space="preserve">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 xml:space="preserve">Руководителя ликвидационной комиссии Муниципального казенного предприятия </w:t>
      </w:r>
      <w:r>
        <w:t>г.адрес</w:t>
      </w:r>
      <w:r>
        <w:t xml:space="preserve"> адрес </w:t>
      </w:r>
      <w:r>
        <w:t>фио</w:t>
      </w:r>
      <w:r>
        <w:t>, паспортные данные, за совершение административного правонарушения, предусмотренного ст. 15.6 ч.1 КоАП</w:t>
      </w:r>
      <w:r>
        <w:t xml:space="preserve">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</w:t>
      </w:r>
      <w:r>
        <w:t>сч</w:t>
      </w:r>
      <w:r>
        <w:t xml:space="preserve"> 40101810335100010001, Наименование банка – отделение по адрес ЦБ РФ, БИК телефон ОКТМО – телефон, КБ</w:t>
      </w:r>
      <w:r>
        <w:t xml:space="preserve">К – телефон </w:t>
      </w:r>
      <w:r>
        <w:t>телефон</w:t>
      </w:r>
      <w:r>
        <w:t>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</w:t>
      </w:r>
      <w:r>
        <w:t>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</w:t>
      </w:r>
      <w:r>
        <w:t xml:space="preserve">сов.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</w:t>
      </w:r>
      <w:r>
        <w:t xml:space="preserve">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