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05-23-0264/2017</w:t>
        <w:tab/>
        <w:tab/>
        <w:tab/>
        <w:tab/>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23 Алуштинского судебного района (г.адрес) фио, рассмотрев протокол об административном правонарушении в отношении ТСН «Юбилейная 14», ОГРН 1159102107450, ИНН/КПП 9101031940/910101001, находящегося по адресу: адрес, </w:t>
      </w:r>
    </w:p>
    <w:p w:rsidR="00A77B3E">
      <w:r>
        <w:t xml:space="preserve">о совершении административного правонарушения, предусмотренного ст. 19.5 ч.1  КоАП РФ </w:t>
      </w:r>
    </w:p>
    <w:p w:rsidR="00A77B3E"/>
    <w:p w:rsidR="00A77B3E">
      <w:r>
        <w:t>установил:</w:t>
      </w:r>
    </w:p>
    <w:p w:rsidR="00A77B3E"/>
    <w:p w:rsidR="00A77B3E">
      <w:r>
        <w:t>дата ТСН «Юбилейная 14», по адресу:  адрес, не выполнило в установленный срок законное предписание должностного лица, осуществляющего государственный надзор (контроль), об устранении нарушений законодательства</w:t>
      </w:r>
    </w:p>
    <w:p w:rsidR="00A77B3E">
      <w:r>
        <w:t xml:space="preserve">В судебном заседании председатель правления ТСН «Юбилейная 14» фио пояснил, что принимаются меры к выполнению предписания, однако в силу финансовых проблем, выполнить все не представилось возможным. </w:t>
      </w:r>
    </w:p>
    <w:p w:rsidR="00A77B3E">
      <w:r>
        <w:t>Мировым судьей установлено, что предписанием от дата, выданным заместителем главного государственного жилищного инспектора адрес, на ТСН «Юбилейная 14» возложена обязанность в срок до дата:</w:t>
      </w:r>
    </w:p>
    <w:p w:rsidR="00A77B3E">
      <w:r>
        <w:t>- восстановить освещение на лестничных маршах (третьего подъезда)</w:t>
      </w:r>
    </w:p>
    <w:p w:rsidR="00A77B3E">
      <w:r>
        <w:t>- установить запирающие устройства в щитовых, расположенных на лестничной площадке (третьего подъезда)</w:t>
      </w:r>
    </w:p>
    <w:p w:rsidR="00A77B3E">
      <w:r>
        <w:t>- восстановить отслоения штукатурки и трещины при входе в подъезд № 3.</w:t>
      </w:r>
    </w:p>
    <w:p w:rsidR="00A77B3E">
      <w:r>
        <w:t>В результате проверки дата установлено, что ТСН «Юбилейная 14»:</w:t>
      </w:r>
    </w:p>
    <w:p w:rsidR="00A77B3E">
      <w:r>
        <w:t xml:space="preserve"> - восстановило освещение на лестничных маршах (третьего подъезда)</w:t>
      </w:r>
    </w:p>
    <w:p w:rsidR="00A77B3E">
      <w:r>
        <w:t>- установило запирающие устройства в щитовых, расположенных на лестничной площадке (третьего подъезда)</w:t>
      </w:r>
    </w:p>
    <w:p w:rsidR="00A77B3E">
      <w:r>
        <w:t>- устранило трещины при входе в подъезд № 3.</w:t>
      </w:r>
    </w:p>
    <w:p w:rsidR="00A77B3E">
      <w:r>
        <w:t>ТСН «Юбилейная 14» на дату проверки не восстановлено отслоение штукатурки.</w:t>
      </w:r>
    </w:p>
    <w:p w:rsidR="00A77B3E">
      <w:r>
        <w:t xml:space="preserve">Таким образом, все пункты предписания от дата находятся  на контроле руководства ТСН «Юбилейная 14» и по ним ведется работа, ТСН «Юбилейная 14» не имело намерения уклониться от выполнения предписания, более того, выполнило надлежащие действия, предписанные ему, предприняло все зависящие от него меры по соблюдению норм законодательства, проделало определенный объем работ по исполнению перечисленных пунктов, подлежащих исполнению, но, в силу объективных причин в установленный предписание срок в полном объеме выполнить  не представилось возможным. </w:t>
      </w:r>
    </w:p>
    <w:p w:rsidR="00A77B3E">
      <w:r>
        <w:t>Факт совершения административного правонарушения подтвержден протоколом об административном правонарушении, предписанием и другими материалами, не доверять данным документам у суда оснований не имеется.</w:t>
      </w:r>
    </w:p>
    <w:p w:rsidR="00A77B3E">
      <w:r>
        <w:t>Суд, заслушав представителя ТСН «Юбилейная 14», исследовав материалы об административном правонарушении считает, что в связи с предпринятыми руководством ТСН «Юбилейная 14» мерами по исполнению предписания,  цели административной ответственности в отношении  ТСН «Юбилейная 14» могут быть достигнуты без применения штрафных санкций, методом воспитательного воздействия, то есть с применением устного замечания. Кроме того, наложение административного штрафа в соответствии с санкцией статьи еще более ухудшит материальное положение ТСН «Юбилейная 14».</w:t>
      </w:r>
    </w:p>
    <w:p w:rsidR="00A77B3E">
      <w:r>
        <w:t>Суд считает, что имеются основания для применения ст. 2.9 КоАП РФ, то есть основания для освобождения ТСН «Юбилейная 14» от административной ответственности в силу малозначительности совершенного правонарушения.</w:t>
      </w:r>
    </w:p>
    <w:p w:rsidR="00A77B3E">
      <w:r>
        <w:t>При назначении наказания суд принимает во внимание характер совершенного правонарушения.</w:t>
      </w:r>
    </w:p>
    <w:p w:rsidR="00A77B3E">
      <w:r>
        <w:t xml:space="preserve">Обстоятельств, смягчающих либо отягчающих административную ответственность, судом не установлено. </w:t>
      </w:r>
    </w:p>
    <w:p w:rsidR="00A77B3E">
      <w:r>
        <w:t>Руководствуясь ст.2.9 КоАП РФ КоАП РФ</w:t>
      </w:r>
    </w:p>
    <w:p w:rsidR="00A77B3E">
      <w:r>
        <w:t>постановил:</w:t>
      </w:r>
    </w:p>
    <w:p w:rsidR="00A77B3E"/>
    <w:p w:rsidR="00A77B3E">
      <w:r>
        <w:t>Прекратить административное производство в отношении ТСН «Юбилейная 14», находящейся по адресу: адрес, объявив руководителю устное замечание о недопущении подобных правонарушений.</w:t>
      </w:r>
    </w:p>
    <w:p w:rsidR="00A77B3E">
      <w:r>
        <w:t>Постановление может быть обжаловано в Алуштинский городской суд адрес в течение 10 суток со дня его получения.</w:t>
      </w:r>
    </w:p>
    <w:p w:rsidR="00A77B3E"/>
    <w:p w:rsidR="00A77B3E"/>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