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05-23-0295/2017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директора отеля «VK hotel royal» фио, паспортные данные, проживающей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отеля «VK hotel royal» фио, по адресу: адрес, не выполнила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Судом установлено, что, согласно предписания от дата директор отеля «VK hotel royal» фио допустила в своей работе нарушение требований Правил противопожарного режима. Для устранения выявленных нарушений, был предоставлен срок – дата. Однако предписание не было исполнено в установленный срок. </w:t>
      </w:r>
    </w:p>
    <w:p w:rsidR="00A77B3E">
      <w:r>
        <w:t xml:space="preserve">Должностным лицом дата был составлен протокол об административном правонарушении в отношении директора отеля «VK hotel royal» фио о привлечении к административной ответственности по ст. 19.5 ч.12 КоАП РФ.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19.5 ч.12   КоАП РФ,</w:t>
      </w:r>
    </w:p>
    <w:p w:rsidR="00A77B3E"/>
    <w:p w:rsidR="00A77B3E">
      <w:r>
        <w:t>ПОСТАНОВИЛ:</w:t>
      </w:r>
    </w:p>
    <w:p w:rsidR="00A77B3E"/>
    <w:p w:rsidR="00A77B3E">
      <w:r>
        <w:t>Директора отеля «VK hotel royal» фио, паспортные данные,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