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5-23- 295/2025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№18810582241211081121 от дата фио был привлечен к административной ответственности по части 1.1 статьи 12.17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82АП№282332 от дата,  заверенной копией №18810582241211081121 от дата, которым фио был привлечен к административной ответственности по части 1.1 статьи 12.17 КоАП РФ, ему назначено административное наказание в виде административного штрафа в сумме сумма.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0410760300235002952520174.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