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5-23-300/2025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</w:t>
        <w:tab/>
        <w:tab/>
        <w:tab/>
        <w:t xml:space="preserve">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с участием потерпевшей –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фио, паспортные данные, гражданки Российской Федерации, паспортные данные, официально нетрудоустроенной, ранее к административной ответственности не привлекалась;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на остановке общественного транспорта в адрес,  гражданка фио, причинила телесные повреждения гражданке – фио, а именно – нанесла потерпевшей не менее двух ударов в область головы,  один удар в область четвертого пальца правой руки, причинив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№72 от дата.</w:t>
      </w:r>
    </w:p>
    <w:p w:rsidR="00A77B3E">
      <w:r>
        <w:t>дата в ходе судебного заседания фио вину в совершении административного правонарушения признала в полном объеме, обстоятельства, изложенные в протоколе об административном правонарушении не оспаривала.</w:t>
      </w:r>
    </w:p>
    <w:p w:rsidR="00A77B3E">
      <w:r>
        <w:t>С обстоятельствами, изложенными в протоколе об административном правонарушении согласилась и потерпевшая фио</w:t>
      </w:r>
    </w:p>
    <w:p w:rsidR="00A77B3E">
      <w:r>
        <w:t>Рассмотрев протокол об административном правонарушении, исследовав иные материалы дела,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8201№253115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потерпевшей от дата, которая обстоятельства, изложенные в протоколе подтвердили в полном объеме. </w:t>
      </w:r>
    </w:p>
    <w:p w:rsidR="00A77B3E">
      <w:r>
        <w:t xml:space="preserve">- заключением эксперта №287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фио,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не привлекалась к административной ответственности,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виновной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0410760300235003002506127.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дней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