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Дело № 05-23-0319/2017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ab/>
        <w:t xml:space="preserve">    адрес                                         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в отношении </w:t>
      </w:r>
    </w:p>
    <w:p w:rsidR="00A77B3E">
      <w:r>
        <w:t>наименование организации, паспортные данные,  проживающей по адресу: адрес,</w:t>
      </w:r>
    </w:p>
    <w:p w:rsidR="00A77B3E">
      <w:r>
        <w:t>о совершении административного правонарушения, предусмотренного ст. 15.33.2 КоАП РФ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дата наименование организации, по адресу: адрес,  не представила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 телефонограммой.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единого государственного реестра индивидуальных предпринимателей, извещением о доставке расчета,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сведений за отчетный период установлен не позднее  дата, фактически сведения  представлены дата.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>
      <w:r>
        <w:t>постановил:</w:t>
      </w:r>
    </w:p>
    <w:p w:rsidR="00A77B3E"/>
    <w:p w:rsidR="00A77B3E">
      <w:r>
        <w:t>наименование организации, паспортные данные, за совершение административного правонарушения, предусмотренного ст. 15.33.2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Пенсионного фонда Российской Федерации по адрес), р/сч. 40101810335100010001 ИНН телефон КПП телефон, банк получателя Отделение адрес БИК телефон ОКТМО телефон КБК 39211620010066000140 Назначение платежа: административный штраф.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</w:t>
      </w:r>
    </w:p>
    <w:p w:rsidR="00A77B3E"/>
    <w:p w:rsidR="00A77B3E">
      <w:r>
        <w:t xml:space="preserve">              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