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5-23-325/2024</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  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рассмотрев материалы дела об административном правонарушении, в отношении фио, паспортные данные, зарегистрированного по адресу6 адрес, Набережная имени 60 лет СССР, 50, корпус 2, квартира 9, паспорт гражданина Донецкой адрес серии 9318 номер телефон, выдан МС МВД ДНР дата, данными об официальном трудоустройстве суд не располагает,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марка автомобиля государственный регистрационный знак К777ОК82, при наличии признаков опьянения (запах алкоголя из полости рта, резкое изменение окраски кожных покровов лица),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фио в судебные заседания назначенные на дата, а также на дата не явился, почтовые отправления в его адрес, возвращены в адрес мирового судьи по истечении срока хранения.</w:t>
      </w:r>
    </w:p>
    <w:p w:rsidR="00A77B3E">
      <w:r>
        <w:t>При этом, согласно пункту 6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наименование организации от дата N 343.</w:t>
      </w:r>
    </w:p>
    <w:p w:rsidR="00A77B3E">
      <w:r>
        <w:t>Стоит обратить внимание на следующее.</w:t>
      </w:r>
    </w:p>
    <w:p w:rsidR="00A77B3E">
      <w:r>
        <w:t>дата фио нарочно сдал ходатайство об отложении судебного заседания на более позднюю дату, указав на необходимость ознакомления с материалами дела об административном правонарушении его защитника фиоА,</w:t>
      </w:r>
    </w:p>
    <w:p w:rsidR="00A77B3E">
      <w:r>
        <w:t>Указанное ходатайство судом удовлетворено, судебное заседание отложено на дата. При этом в период с дата по дата, защитник фио в адрес мирового судьи с заявление об ознакомлении с материалами дела не обращался, в судебное заседание дата также не явился.</w:t>
      </w:r>
    </w:p>
    <w:p w:rsidR="00A77B3E">
      <w:r>
        <w:t>Вместе с тем, поскольку Кодекс Российской Федерации об административных правонарушениях не регулирует вопрос о том, каким образом должны быть оформлены полномочия защитника на участие в деле об административном правонарушении, данный вопрос может быть решен применительно к положениям частей 2 и 6 статьи 53 Гражданского процессуального кодекса Российской Федерации, в которых закреплен порядок оформления полномочий представителя. Соответствующие разъяснения содержит пункт 8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w:t>
      </w:r>
    </w:p>
    <w:p w:rsidR="00A77B3E">
      <w:r>
        <w:t>В соответствии с частью второй статьи 53 ГПК РФ доверенности, выдаваемые гражданами, могут быть удостоверены в нотариальном порядке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лиц, находящихся в местах лишения свободы, удостоверяются начальником соответствующего места лишения свободы.</w:t>
      </w:r>
    </w:p>
    <w:p w:rsidR="00A77B3E">
      <w:r>
        <w:t>Частью 4 статьи 53 ГПК РФ установлено, что полномочия законных представителей подтверждаются представленными суду документами, удостоверяющими их статус и полномочия.</w:t>
      </w:r>
    </w:p>
    <w:p w:rsidR="00A77B3E">
      <w:r>
        <w:t>Однако, каких-либо документов, в подтверждение того, что гражданин фио является уполномоченным защитником лица, в отношении которого ведется производство по делу об административном правонарушении к ходатайству не приобщено.</w:t>
      </w:r>
    </w:p>
    <w:p w:rsidR="00A77B3E">
      <w:r>
        <w:t>Таким образом, фио будучи надлежащим образом извещенный о дате, времени и месте рассмотрения протокола об административном правонарушении в судебное заседание, назначенное на дата не явился, явку защитника не обеспечил, в связи с чем, мировой судья пришел к выводу  о возможности рассмотреть протокол в отсутствие неявившегося фио</w:t>
      </w:r>
    </w:p>
    <w:p w:rsidR="00A77B3E">
      <w:r>
        <w:t xml:space="preserve">Исследовав материалы дела,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82АП№243661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от подписи протокола, а также иных процессуальных документов отказался;</w:t>
      </w:r>
    </w:p>
    <w:p w:rsidR="00A77B3E">
      <w:r>
        <w:t xml:space="preserve"> </w:t>
        <w:tab/>
        <w:t xml:space="preserve">- протоколом 82ОТ№062906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марка автомобиля государственный регистрационный знак К777ОК82,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82МО№017650 от дата о направлении на медицинское освидетельствование на состояние опьянения, при наличии на то законных оснований: признаков опьянения – запах алкоголя из полости рта, резкое изменение окраски кожных покровов лица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xml:space="preserve">- сведениями из базы данных по административным правонарушениям фио    </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такого признака как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Получатель платежа: УФК по адрес (УМВД России по адрес), Банк получателя платежа: Отделение адрес Банка России, ИНН: телефон, КПП: телефон, Р/СЧ: 03100643000000017500 в Отделение адрес Банка России, БИК: телефон, ОКАТО: телефон, ОКТМО: телефон, КБК: 18811601123010001140,  УИН:18810491241500002593.</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