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5-23-   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данныеадрес, работающего водителем наименование организации,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зарегистрированный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признал. На дату рассмотрения протокола, штраф не оплачен.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сведениями об оплате штрафа.</w:t>
      </w:r>
    </w:p>
    <w:p w:rsidR="00A77B3E">
      <w:r>
        <w:t xml:space="preserve">Постановление об административном правонарушении от дата получено фио лично.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обязательных работ на срок 40 часов за неуплату штрафа.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