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5-23- 360/2024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статьёй 16.4 Кодекса Российской Федерации об административных правонарушениях в отношении фио, паспортные данные, паспорт гражданки Российской Федерации серии 3923 номер телефон, выдан МВД по адрес дата, код подразделения телефон, зарегистрированной по адресу: адрес, официально нетрудоустроенной, ранее к административной ответственности не привлекалась,</w:t>
      </w:r>
    </w:p>
    <w:p w:rsidR="00A77B3E">
      <w:r>
        <w:tab/>
        <w:tab/>
        <w:tab/>
        <w:tab/>
        <w:t xml:space="preserve">  УСТАНОВИЛ:</w:t>
      </w:r>
    </w:p>
    <w:p w:rsidR="00A77B3E">
      <w:r>
        <w:tab/>
        <w:t>фио совершила административное правонарушение, ответственность за которое установлена статьей 16.4 КоАП РФ.</w:t>
      </w:r>
    </w:p>
    <w:p w:rsidR="00A77B3E">
      <w:r>
        <w:tab/>
        <w:t>Правонарушение совершено при следующих обстоятельствах.</w:t>
      </w:r>
    </w:p>
    <w:p w:rsidR="00A77B3E">
      <w:r>
        <w:t>дата фио следовала по «зеленому» коридору, в регионе деятельности таможенного поста адрес, пассажирскую таможенную декларацию не заполняла и в таможенный орган не подавала, тем самым заявила об отсутствии у неё товаров, подлежащих таможенному декларированию.</w:t>
      </w:r>
    </w:p>
    <w:p w:rsidR="00A77B3E">
      <w:r>
        <w:t>В ходе осуществления таможенного контроля фио был задан вопрос о наличии у неё при себе наличных денежных средств и иных товаров, подлежащих таможенному декларированию по установленной форме. фио сообщила о том, что у нее при себе имеется сумма.</w:t>
      </w:r>
    </w:p>
    <w:p w:rsidR="00A77B3E">
      <w:r>
        <w:t>Должностным лицом Федеральной таможенной службы Краснодарская таможня адрес адрес было принято решение инициировать профиль риска 12/10300/20082021/096181.</w:t>
      </w:r>
    </w:p>
    <w:p w:rsidR="00A77B3E">
      <w:r>
        <w:t>В ходе проведения таможенного осмотра (акт таможенного осмотра</w:t>
      </w:r>
    </w:p>
    <w:p w:rsidR="00A77B3E">
      <w:r>
        <w:t>№10309000/080424/Ф000301) было установлено, что у фио, в перемещаемой ею поясной сумке, надетой ней, находилась наличная иностранная валюта: купюры достоинством сумма в количестве 50 (пятьдесят) штук, купюры достоинством сумма в количестве 100 сто) штук. Всего: сумма.</w:t>
      </w:r>
    </w:p>
    <w:p w:rsidR="00A77B3E">
      <w:r>
        <w:t>Сумма перемещаемой  фио валюты в эквиваленте составила 10834,3189 (сумма прописью) долларов США или сумма РФ (расчет: 10000 х 100, 1259 = 1001259/92,4155==10834,3189).</w:t>
      </w:r>
    </w:p>
    <w:p w:rsidR="00A77B3E">
      <w:r>
        <w:t>Согласно установленному Центральным Банком России с дата</w:t>
      </w:r>
    </w:p>
    <w:p w:rsidR="00A77B3E">
      <w:r>
        <w:t>(по состоянию на 0804.2024) курс иностранной валюты составляет: сумма равен 92,4155 рублей РФ, сумма равен 100,1259 рублей РФ.</w:t>
      </w:r>
    </w:p>
    <w:p w:rsidR="00A77B3E">
      <w:r>
        <w:t>Превышение суммы допустимой к вывозу валюты составило в эквиваленте 834,3189 (сумма прописью) долларов США или сумма РФ.</w:t>
      </w:r>
    </w:p>
    <w:p w:rsidR="00A77B3E">
      <w:r>
        <w:t>Предметом административного правонарушения являются вывозимые</w:t>
      </w:r>
    </w:p>
    <w:p w:rsidR="00A77B3E">
      <w:r>
        <w:t>фио наличные денежные средства в размере 770,0705 (сумма прописью сумма центов Евро (расчет: телефон, 1259 = 770,0705).</w:t>
      </w:r>
    </w:p>
    <w:p w:rsidR="00A77B3E">
      <w:r>
        <w:t>По протоколу изъятия вещей и документов от дата в порядке</w:t>
      </w:r>
    </w:p>
    <w:p w:rsidR="00A77B3E">
      <w:r>
        <w:t>ст. 27.10 КоАП РФ, изъяты в качестве предмета административного правонарушения наличные денежные средства: сумма (75094,425 рублей).</w:t>
      </w:r>
    </w:p>
    <w:p w:rsidR="00A77B3E">
      <w:r>
        <w:t>Наличные денежные средства в количестве сумма возвращены гражданке фио, что подтверждается распиской от дата.</w:t>
      </w:r>
    </w:p>
    <w:p w:rsidR="00A77B3E">
      <w:r>
        <w:t>Указанные выше действия фио должностным лицом квалифицированы по статье 16.4 КоАП РФ, в связи с чем был составлен протокол об административном правонарушении №10309000-1376/2024 от дата.</w:t>
      </w:r>
    </w:p>
    <w:p w:rsidR="00A77B3E">
      <w:r>
        <w:t>дата в ходе судебного заседания защитник фио обстоятельства, изложенные в протоколе об административном правонарушении не оспаривал, вместе с тем указал, что его подзащитная неумышленно уклонилась от декларирования перемещаемой ею суммы иностранной валюты, поскольку не знала, что сумма подлежат декларированию, для нее указанная сумма была эквивалентна сумма.</w:t>
      </w:r>
    </w:p>
    <w:p w:rsidR="00A77B3E">
      <w:r>
        <w:t>На основании изложенного, защитник ходатайствовал перед судом о замене административного штрафа на предупреждение.</w:t>
      </w:r>
    </w:p>
    <w:p w:rsidR="00A77B3E">
      <w:r>
        <w:t>Суд исследовав протокол об административном правонарушении, а также изучив иные материалы и доказательства, собранные должностным лицом, заслушав защитника, а также изучив его письменные пояснения, приходит к следующим выводам.</w:t>
      </w:r>
    </w:p>
    <w:p w:rsidR="00A77B3E">
      <w:r>
        <w:t xml:space="preserve">Положениями статьи 16.4 КоАП РФ установлено, что недекларирование либо недостоверное декларирование физическими лицами наличных денежных средств и (или) денежных инструментов, перемещаемых через таможенную границу Таможенного союза и подлежащих письменному декларированию, если эти действия (бездействие) не содержат уголовно наказуемого деяния, влечет наложение административного штрафа на граждан в размере от одной второй до двукратной незадекларированной суммы наличных денежных средств и (или) стоимости денежных инструментов либо конфискацию предмета административного правонарушения. </w:t>
      </w:r>
    </w:p>
    <w:p w:rsidR="00A77B3E">
      <w:r>
        <w:t>Объект правонарушения. ответственность за которое предусмотрена</w:t>
      </w:r>
    </w:p>
    <w:p w:rsidR="00A77B3E">
      <w:r>
        <w:t>ст. 16.4 КоАП РФ, состоит в посягательстве на общественные отношения в сфере таможенного дела.</w:t>
      </w:r>
    </w:p>
    <w:p w:rsidR="00A77B3E">
      <w:r>
        <w:t>Объективная сторона данного правонарушения выражается в недекларировании физическими лицами наличных денежных средств, перемещаемых через таможенную границу Евразийского</w:t>
        <w:tab/>
        <w:t>экономического союза и подлежащих письменному декларированию.</w:t>
      </w:r>
    </w:p>
    <w:p w:rsidR="00A77B3E">
      <w:r>
        <w:t>Субъектом правонарушения, ответственность за которое предусмотрена ст. 16.4 КоАП РФ, является лицо, ответственное за декларирование наличных денежных средств, перемещаемых через таможенную границу Евразийского экономического союза и подлежащих письменному декларированию.</w:t>
      </w:r>
    </w:p>
    <w:p w:rsidR="00A77B3E">
      <w:r>
        <w:t>Согласно п. 1 адресст. 257 адрес Евразийского экономического союза (далее - ТК ЕАЭС) «зелёный» коридор является специально обозначенным в местах перемещения товаров через таможенную границу Союза местом, предназначенным для перемещения через таможенную границу Союза в сопровождаемом багаже товаров для личного пользования, не подлежащих таможенному декларированию.</w:t>
      </w:r>
    </w:p>
    <w:p w:rsidR="00A77B3E">
      <w:r>
        <w:t>В соответствии с п. 2 ст. 257 ТК ЕАЭС применение системы двойного коридора предусматривает самостоятельный выбор физическим лицом, следующим через таможенную границу Союза, соответствующего коридора («красного» или «зеленого») для совершения (несовершения) таможенных операций, связанных с таможенным декларированием товаров для личного пользования.</w:t>
      </w:r>
    </w:p>
    <w:p w:rsidR="00A77B3E">
      <w:r>
        <w:t>Согласно п. 3 ст. 257 ТК ЕАЭС пересечение физическим лицом линии входа (въезда) в «зеленый» коридор является заявлением физического лица об отсутствии товаров, подлежащих таможенному декларированию и, свидетельствует о фактах, имеющих юридическое значение.</w:t>
      </w:r>
    </w:p>
    <w:p w:rsidR="00A77B3E">
      <w:r>
        <w:t>В соответствии с п. 7 ст. 25" ТК ЕАЭС неприменение отдельных форм</w:t>
      </w:r>
    </w:p>
    <w:p w:rsidR="00A77B3E">
      <w:r>
        <w:t>таможенного контроля в «зеленом» коридоре не означает, что физическое лицо освобождается от обязанности соблюдать международные договоры и акты в сфере таможенного регулирования и (или) законодательство государств-членов.</w:t>
      </w:r>
    </w:p>
    <w:p w:rsidR="00A77B3E">
      <w:r>
        <w:t>Согласно пп. " п. 1 ст. 260 ТК ЕАЭС таможенному декларированию подлежат наличные денежные средства и (или) дорожные чеки, если общая сумма таких наличных денежных средств и (или) дорожных чеков при их единовременном ввозе на таможенную адрес или единовременном вывозе с таможенной адрес превышает сумму, эквивалентна сумма по курсу валют, действующему на день подачи таможенному органу пассажирской таможенной</w:t>
      </w:r>
    </w:p>
    <w:p w:rsidR="00A77B3E">
      <w:r>
        <w:t>декларации.</w:t>
      </w:r>
    </w:p>
    <w:p w:rsidR="00A77B3E">
      <w:r>
        <w:t>В соответствии с п. 3 ст. 260 ТК ЕАЭС таможенное декларирование товаров для личного пользования, в том числе помещаемых под таможенную процедуру таможенного транзита в соответствии со статьей 263 ТК ЕАЭС, производится с использованием пассажирской таможенной декларации.</w:t>
      </w:r>
    </w:p>
    <w:p w:rsidR="00A77B3E">
      <w:r>
        <w:t>В соответствии с п.п. ж) п. 1 Указа Президента РФ от дата №81 «О дополнительных временных мерах экономического характера по обеспечению финансовой стабильности Российской Федерации», запрещен со дата вывоз из Российской Федерации наличной иностранной валюты и (или) денежных инструментов в иностранной валюте в сумме, превышающей эквивалент сумма и рассчитанной  по официальному  курсу Центрального банка Российской Федерации, установленному на дату вывоза.</w:t>
      </w:r>
    </w:p>
    <w:p w:rsidR="00A77B3E">
      <w:r>
        <w:t>Как было указано выше, статьей 16.4 КоАП РФ предусмотрена ответственность за недекларирование либо недостоверное декларирование физическими лицами наличных денежных средств и (или) денежных инструментов, перемещаемых через таможенную границу Таможенного союза и подлежащих письменному декларированию, если эти действия (бездействие) не содержат уголовно наказуемого деяния.</w:t>
      </w:r>
    </w:p>
    <w:p w:rsidR="00A77B3E">
      <w:r>
        <w:t xml:space="preserve">Примечанием к данной статье установлено, что для целей применения настоящей статьи незадекларированной признается сумма наличных денежных средств и (или) стоимость дорожных чеков сверх разрешенной таможенным законодательством Таможенного союза к ввозу (вывозу) без таможенного декларирования в письменной форме. Пересчет наличных денежных средств,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Федерации. </w:t>
      </w:r>
    </w:p>
    <w:p w:rsidR="00A77B3E">
      <w:r>
        <w:t>Исходя из материалов дела, а именно из протокола об административном правонарушении, сумма превышающая эквивалент сумма, составила 834 дол. 32 цент. (восемьсот тридцать четыре/тридцать два цента).</w:t>
      </w:r>
    </w:p>
    <w:p w:rsidR="00A77B3E">
      <w:r>
        <w:t>Вина фио подтверждается следующими доказательствами:</w:t>
      </w:r>
    </w:p>
    <w:p w:rsidR="00A77B3E">
      <w:r>
        <w:t>- актом таможенного досмотра товаров №10309220/080424/Ф000301 от дата;</w:t>
      </w:r>
    </w:p>
    <w:p w:rsidR="00A77B3E">
      <w:r>
        <w:t>- объяснениями фио от дата, в которых она не отрицает установленные должностным лицом обстоятельства;</w:t>
      </w:r>
    </w:p>
    <w:p w:rsidR="00A77B3E">
      <w:r>
        <w:t>- протоколом изъятия вещей и документов от дата.</w:t>
      </w:r>
    </w:p>
    <w:p w:rsidR="00A77B3E">
      <w:r>
        <w:t>Оценивая пояснения защитника фио суд обращает внимание на следующее.</w:t>
      </w:r>
    </w:p>
    <w:p w:rsidR="00A77B3E">
      <w:r>
        <w:t>Так, информация о курсах иностранных валют к рублю Российской Федерации без обязательств Банка России покупать или продавать указанные валюты по данному курсу, является общедоступной, публикуется как в периодичных печатных изданиях средств массовой информации, озвучивается посредством телерадиовещания, а также размещена в свободном доступе в информационно-телекоммуникационной сети «Интернет», в частности на официальном сайте Центрального Банка России (https://cbr.ru/currency_base/daily/).</w:t>
      </w:r>
    </w:p>
    <w:p w:rsidR="00A77B3E">
      <w:r>
        <w:t>С субъективной стороны  правонарушение, предусмотренное статьей 16.4 КоАП РФ  характеризуется виной, выраженной как в форме прямого умысла, так и в форме неосторожности.</w:t>
      </w:r>
    </w:p>
    <w:p w:rsidR="00A77B3E">
      <w:r>
        <w:t xml:space="preserve">Объективная сторона состава административного правонарушения, предусмотренного 16.4 КоАП РФ, выражается в невыполнении лицом требований таможенного законодательства по декларированию наличных денежных средств и (или) денежных инструментов. </w:t>
      </w:r>
    </w:p>
    <w:p w:rsidR="00A77B3E">
      <w:r>
        <w:t xml:space="preserve">С учетом изложенного, ссылка защитника о совершении вмененного административного правонарушения по неосторожности не свидетельствует об отсутствии в  действиях фио состава описанного выше административного правонарушения. </w:t>
      </w:r>
    </w:p>
    <w:p w:rsidR="00A77B3E">
      <w:r>
        <w:t>Оснований для замены административного штрафа на предупреждение суд не усматривает.</w:t>
      </w:r>
    </w:p>
    <w:p w:rsidR="00A77B3E">
      <w:r>
        <w:t>Назначая наказание фио судом учтено, что ранее она к административной ответственности не привлекалась, вину в совершении административного правонарушения признала, что суд квалифицирует как обстоятельства, смягчающие административную ответственность.</w:t>
      </w:r>
    </w:p>
    <w:p w:rsidR="00A77B3E">
      <w:r>
        <w:t>Обстоятельств отягчающих административную ответственность судом не установлено.</w:t>
      </w:r>
    </w:p>
    <w:p w:rsidR="00A77B3E">
      <w:r>
        <w:t>На основании изложенного выше, суд пришел к выводу о необходимости назначить фио административного наказания в виде административного штраф в размере ? суммы незадекларированной суммы наличных денежных средств.</w:t>
      </w:r>
    </w:p>
    <w:p w:rsidR="00A77B3E">
      <w:r>
        <w:t xml:space="preserve">Расчет штрафа суд осуществляет на дату вынесения постановления. </w:t>
      </w:r>
    </w:p>
    <w:p w:rsidR="00A77B3E">
      <w:r>
        <w:t>Учитывая, что сумма превышающая эквивалент сумма, составила 834 дол. 32 цент. (восемьсот тридцать четыре/тридцать два цента), ? её составляет 417 дол. 16 цент., учитывая что на дата курс доллара США составил 91,4807 руб за сумма, размер административного штрафа составляет сумма (91,4807*417,16=38 162,8).</w:t>
      </w:r>
    </w:p>
    <w:p w:rsidR="00A77B3E">
      <w:r>
        <w:t xml:space="preserve">Руководствуясь положениями статьи 29.10, 16.4 Кодекса Российской Федерации об административных правонарушениях, мировой судья </w:t>
      </w:r>
    </w:p>
    <w:p w:rsidR="00A77B3E">
      <w:r>
        <w:t>ПОСТАНОВИЛ:</w:t>
      </w:r>
    </w:p>
    <w:p w:rsidR="00A77B3E">
      <w:r>
        <w:t>Признать  фио, паспортные данные виновной в совершении административного правонарушения, предусмотренного ст. 16.4 Кодекса Российской Федерации об административных правонарушениях и назначить ей наказание в виде административного штрафа в размере 38 162,8 (сумма прописью, восемь копеек) рублей.</w:t>
      </w:r>
    </w:p>
    <w:p w:rsidR="00A77B3E">
      <w:r>
        <w:t>Изъятые протоколом изъятия вещей и документов №10309000-1376 от дата денежные средства купюры ЕВРО достоинством: -сумма в количестве 7 (семь) штук №№SB5011594339, ЕА9894220858, WA2382564097, WA2382564088, RB3568154432, WA2396614852, ЕА7271023375; - сумма в количестве 1 (одна) штука № UB0110264843 возвратить фио по принадлежности.</w:t>
      </w:r>
    </w:p>
    <w:p w:rsidR="00A77B3E">
      <w:r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0410760300235003602416175. </w:t>
      </w:r>
    </w:p>
    <w:p w:rsidR="00A77B3E">
      <w:r>
        <w:t>Разъяснить фио, что в случае неуплаты административного штрафа в срок он будет привлечен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вручения копии постановления.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ab/>
        <w:t xml:space="preserve">фио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