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 5-23-391/2024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</w:t>
        <w:tab/>
        <w:tab/>
        <w:t xml:space="preserve">               адрес, Багликова, 21</w:t>
      </w:r>
    </w:p>
    <w:p w:rsidR="00A77B3E">
      <w:r>
        <w:t xml:space="preserve">  </w:t>
        <w:tab/>
        <w:t>Мировой судья судебного участка № 23 Алуштинского судебного района (городской адрес) адрес фио, с участием представителя лица, в отношении которого ведется производство по делу об административном правонарушении – директора наименование организации фио, личность установлена по паспорту гражданина Российской Федерации,</w:t>
      </w:r>
    </w:p>
    <w:p w:rsidR="00A77B3E">
      <w:r>
        <w:t xml:space="preserve">рассмотрев дело об административном правонарушении, поступившее из Министерства промышленной политики адрес, в отношении </w:t>
      </w:r>
    </w:p>
    <w:p w:rsidR="00A77B3E">
      <w:r>
        <w:t>наименование организации (адрес, ОГРН: 1159102059698, Дата присвоения ОГРН: дата, ИНН: телефон, КПП: телефон, ДИРЕКТОР: фио),  по ч. 3 ст. 14.16 Кодекса Российской Федерации об административных правонарушениях (далее по тексту – КоАП РФ),</w:t>
      </w:r>
    </w:p>
    <w:p w:rsidR="00A77B3E">
      <w:r>
        <w:t>УСТАНОВИЛ:</w:t>
      </w:r>
    </w:p>
    <w:p w:rsidR="00A77B3E">
      <w:r>
        <w:t>наименование организации осуществляет розничную продажу алкогольной продукции при оказании услуг общественного питания в объекте общественного питания, расположенном по адресу: адрес, на основании лицензии на розничную продажу алкогольной продукции при оказании услуг общественного питания № 91РП00001329, сроком действия с дата по дата.</w:t>
      </w:r>
    </w:p>
    <w:p w:rsidR="00A77B3E">
      <w:r>
        <w:t>дата в рамках проведения контрольного (надзорного) мероприятия без</w:t>
      </w:r>
    </w:p>
    <w:p w:rsidR="00A77B3E">
      <w:r>
        <w:t>взаимодействия с контролируемым лицом, а именно выездного обследования на</w:t>
      </w:r>
    </w:p>
    <w:p w:rsidR="00A77B3E">
      <w:r>
        <w:t>основании Задания от дата № 29-ВО, в объекте общественного питания наименование организации, расположенном по адресу: адрес, бар, фио – консультантом отдела лицензионного контроля управления лицензирования отдельных видов хозяйственной деятельности должностными лицами Министерства промышленной политики адрес и фио - главным специалистом отдела лицензионного контроля управления лицензирования отдельных видов хозяйственной деятельности должностными лицами Министерства промышленной политики адрес выявлены признаки нарушения обязательных требований, установленных пунктом 4 статьи 16 Федерального закона от дата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A77B3E">
      <w:r>
        <w:t>На основании пункта 5 приложения 2 к постановлению Правительства РФ от</w:t>
      </w:r>
    </w:p>
    <w:p w:rsidR="00A77B3E">
      <w:r>
        <w:t>дата № 336 «Об особенностях организации и осуществления государственного контроля (надзора), муниципального контроля» осуществлена контрольная закупка 1 бутылки алкогольной продукции, а именно: Водка особая "НА БЕРЕЗОВЫХ БРУНЬКАХ ОРИГИНАЛЬНАЯ", объемом 0,5 литра, крепостью 40%, ФСМ телефон по цене сумма.</w:t>
      </w:r>
    </w:p>
    <w:p w:rsidR="00A77B3E">
      <w:r>
        <w:t>Оплата товаров произведена банкнотой Банка России серии ЭТ № 3780700</w:t>
      </w:r>
    </w:p>
    <w:p w:rsidR="00A77B3E">
      <w:r>
        <w:t>номиналом сумма. Сотрудницей наименование организации выдан кассовый чек (приход) от дата, время, ФД 29696.</w:t>
      </w:r>
    </w:p>
    <w:p w:rsidR="00A77B3E">
      <w:r>
        <w:t>Должностным лицам, покидающим объект общественного питания, работником не было озвучено предложение присесть за столик и употребить алкогольную продукцию на месте, не выходя из объекта общественного питания.</w:t>
      </w:r>
    </w:p>
    <w:p w:rsidR="00A77B3E">
      <w:r>
        <w:t>Также не озвучено, что выносить алкогольную продукцию за пределы объекта нельзя.</w:t>
      </w:r>
    </w:p>
    <w:p w:rsidR="00A77B3E">
      <w:r>
        <w:t>Продукция, приобретенная в ходе контрольной закупки, возвращена</w:t>
      </w:r>
    </w:p>
    <w:p w:rsidR="00A77B3E">
      <w:r>
        <w:t>контролируемому лицу (выдан кассовый чек (возврат прихода) от дата,</w:t>
      </w:r>
    </w:p>
    <w:p w:rsidR="00A77B3E">
      <w:r>
        <w:t>ФД 29697.</w:t>
      </w:r>
    </w:p>
    <w:p w:rsidR="00A77B3E">
      <w:r>
        <w:t>Таким образом, наименование организации, имея лицензию на розничную продажу алкогольной продукции</w:t>
      </w:r>
    </w:p>
    <w:p w:rsidR="00A77B3E">
      <w:r>
        <w:t>при оказании услуг общественного питания № 91РП00001329, сроком действия с</w:t>
      </w:r>
    </w:p>
    <w:p w:rsidR="00A77B3E">
      <w:r>
        <w:t>дата по дата, осуществило розничную продажу алкогольной продукции на вынос, не обеспечив потребление (распитие) алкогольной продукции в объекте общественного питания.</w:t>
      </w:r>
    </w:p>
    <w:p w:rsidR="00A77B3E">
      <w:r>
        <w:t>На основании изложенного выше Министерство промышленной политики адрес в адрес мирового судьи подано заявление о привлечении наименование организации к административной ответственности по части 3 статьи 14.16 КоАП РФ.</w:t>
      </w:r>
    </w:p>
    <w:p w:rsidR="00A77B3E">
      <w:r>
        <w:t>дата в ходе судебного заседания представитель наименование организации ходатайствовало перед судом о замене административного штрафа предупреждением. В обоснование ходатайства, приведи следующие доводы.</w:t>
      </w:r>
    </w:p>
    <w:p w:rsidR="00A77B3E">
      <w:r>
        <w:t>Так, по мнению представителя лица, в отношении которого ведется производство по делу об административном правонарушении, в рассматриваемом случае имеются все обстоятельства, предусмотренные ч.2.ст. 3.4. КоАП РФ, а именно - административное правонарушение совершено впервые,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>
      <w:r>
        <w:t>Суд, рассмотрев заявление Министерства промышленной политики адрес, заслушав представителя наименование организации, исследовав приложенные к заявлению материалы и доказательства, приходит к следующим выводам.</w:t>
      </w:r>
    </w:p>
    <w:p w:rsidR="00A77B3E">
      <w:r>
        <w:t>Пунктом 1 статьи 26 Федерального закона от дата № 171-ФЗ</w:t>
      </w:r>
    </w:p>
    <w:p w:rsidR="00A77B3E">
      <w:r>
        <w:t>«О государственном регулировании производства и оборота этилового спирта,</w:t>
      </w:r>
    </w:p>
    <w:p w:rsidR="00A77B3E">
      <w:r>
        <w:t>алкогольной и спиртосодержащей продукции и об ограничении потребления</w:t>
      </w:r>
    </w:p>
    <w:p w:rsidR="00A77B3E">
      <w:r>
        <w:t>(распития) алкогольной продукции» (далее - Закон № 171-ФЗ) установлено, что в</w:t>
      </w:r>
    </w:p>
    <w:p w:rsidR="00A77B3E">
      <w:r>
        <w:t>области производства и оборота этилового спирта, алкогольной и спиртосодержащей продукции запрещается розничная продажа алкогольной продукции с нарушением требований статьи 16 названного закона.</w:t>
      </w:r>
    </w:p>
    <w:p w:rsidR="00A77B3E">
      <w:r>
        <w:t>Статьей 16 Закона № 171-ФЗ установлены особые требования к розничной</w:t>
      </w:r>
    </w:p>
    <w:p w:rsidR="00A77B3E">
      <w:r>
        <w:t>продаже алкогольной продукции, розничной продаже алкогольной продукции при</w:t>
      </w:r>
    </w:p>
    <w:p w:rsidR="00A77B3E">
      <w:r>
        <w:t>оказании услуг общественного питания, а также потреблению (распитию) алкогольной продукции.</w:t>
      </w:r>
    </w:p>
    <w:p w:rsidR="00A77B3E">
      <w:r>
        <w:t>Из пункта 4 статьи 16 Закона № 171-ФЗ следует, что розничная продажа</w:t>
      </w:r>
    </w:p>
    <w:p w:rsidR="00A77B3E">
      <w:r>
        <w:t>алкогольной продукции при оказании услуг общественного питания осуществляется только в объектах организации общественного питания, имеющих зал обслуживания посетителей (объект общественного питания), вагонах-ресторанах (вагонах-кафе, загонах-буфетах, вагонах-барах), а также на морских судах и судах смешанного река- море плавания, внутреннего плавания, воздушных судах, за исключением случаев, указанных в данном пункте.</w:t>
      </w:r>
    </w:p>
    <w:p w:rsidR="00A77B3E">
      <w:r>
        <w:t>Организации на основании лицензии на розничную продажу алкогольной</w:t>
      </w:r>
    </w:p>
    <w:p w:rsidR="00A77B3E">
      <w:r>
        <w:t>продукции при оказании услуг общественного питания вправе осуществлять данный лицензируемый вид деятельности в таких объектах общественного питания, как рестораны, бары, кафе, буфеты.</w:t>
      </w:r>
    </w:p>
    <w:p w:rsidR="00A77B3E">
      <w:r>
        <w:t>Розничная продажа алкогольной продукции при оказании услуг общественного питания осуществляется при условии вскрытия лицом, непосредственно осуществляющим отпуск алкогольной продукции (продавцом), потребительской тары (упаковки).</w:t>
      </w:r>
    </w:p>
    <w:p w:rsidR="00A77B3E">
      <w:r>
        <w:t>В пункте 7 статьи 16 Закона № 171-ФЗ закреплено, что потребление (распитие) алкогольной продукции, приобретенной в объекте общественного питания, допускается только в данном объекте.</w:t>
      </w:r>
    </w:p>
    <w:p w:rsidR="00A77B3E">
      <w:r>
        <w:t>Согласно пункту 3 статьи 26 Закона № 171-ФЗ юридические лица, должностные лица и граждане, нарушающие требования Закона № 171-ФЗ, несут ответственность в соответствии с законодательством Российской Федерации.</w:t>
      </w:r>
    </w:p>
    <w:p w:rsidR="00A77B3E">
      <w:r>
        <w:t>Вина наименование организации в совершении административного правонарушения, ответственность за которое установлена частью 3 статьи 14.16 КоАП РФ нашла свое подтверждение в ходе рассмотрения настоящего дела и подвтерждена следующими доказательствами:</w:t>
      </w:r>
    </w:p>
    <w:p w:rsidR="00A77B3E">
      <w:r>
        <w:t>- протоколом об административном правонарушении №07-1/11/2024 от дата, в котором изложены обстоятельства совершения обществом административного правонарушения;</w:t>
      </w:r>
    </w:p>
    <w:p w:rsidR="00A77B3E">
      <w:r>
        <w:t>- копией акта контрольной закупки от дата №9-КЗ в соответствии с которым сотрудниками министерства была приобретена алкогольная продукция а именно: Водка особая "НА БЕРЕЗОВЫХ БРУНЬКАХ ОРИГИНАЛЬНАЯ", объемом 0,5 литра, крепостью 40%, ФСМ телефон по цене сумма;</w:t>
      </w:r>
    </w:p>
    <w:p w:rsidR="00A77B3E">
      <w:r>
        <w:t>- фототаблицей к акту закупки;;</w:t>
      </w:r>
    </w:p>
    <w:p w:rsidR="00A77B3E">
      <w:r>
        <w:t>- информацией об алкогольной продукции, оклеенной ФСМ316 телефон в ЕГАИС от дата;</w:t>
      </w:r>
    </w:p>
    <w:p w:rsidR="00A77B3E">
      <w:r>
        <w:t>- копией акта выездного обследования от дата;</w:t>
      </w:r>
    </w:p>
    <w:p w:rsidR="00A77B3E">
      <w:r>
        <w:t>- оптическим носителем в соответствии с которым факт приобретения алкогольной продукции и вынос её за пределы торгового объекта подтверждён в полной мере.</w:t>
      </w:r>
    </w:p>
    <w:p w:rsidR="00A77B3E">
      <w:r>
        <w:t>Санкция части 3 статьи 14.16 КоАП РФ предусматривает наложение административного штрафа на должностных лиц в размере от двадцати тысяч до сумма прописью с конфискацией алкогольной и спиртосодержащей продукции или без таковой; на юридических лиц - от ста тысяч до сумма прописью с конфискацией алкогольной и спиртосодержащей продукции или без таковой.</w:t>
      </w:r>
    </w:p>
    <w:p w:rsidR="00A77B3E">
      <w:r>
        <w:t xml:space="preserve">Согласно положениям ч.ч. 2.2, 2.3 ст. 4.1 КоАП РФ,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или частью статьи раздела II настоящего Кодекса, в случае, если минимальный размер административного штрафа для граждан составляет не сумма прописью. </w:t>
      </w:r>
    </w:p>
    <w:p w:rsidR="00A77B3E">
      <w:r>
        <w:t>При назначении административного наказания в соответствии с частью 2.2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соответствующей статьей или частью статьи раздела II настоящего Кодекса.</w:t>
      </w:r>
    </w:p>
    <w:p w:rsidR="00A77B3E">
      <w:r>
        <w:t xml:space="preserve">Мировой судья, учитывая характер совершенного правонарушения, не повлекшего каких-либо тяжких последствий, причинения ущерба,  принимая во внимание смягчающее наказание обстоятельство – признание вины и раскаяние в совершении правонарушения, отсутствие негативных последствий для общественных отношений, незначительное количество изъятой продукции, находит возможным назначить ему наказание с применением ч. 2.2 ст. 4.1 КоАП РФ, в виде административного штрафа в размере менее минимального размера, предусмотренного ч. 3 ст. 14.16 КоАП РФ, без конфискации алкогольной продукции. </w:t>
      </w:r>
    </w:p>
    <w:p w:rsidR="00A77B3E">
      <w:r>
        <w:t>Согласно части 2 статьи 25 Федерального закона N 171-ФЗ изъятые или конфискованные этиловый спирт, алкогольная и спиртосодержащая продукция, указанные в подпунктах 1-3 пункта 1 настоящей статьи, подлежат уничтожению по решению суда в порядке, установленном Правительством Российской Федерации.</w:t>
      </w:r>
    </w:p>
    <w:p w:rsidR="00A77B3E">
      <w:r>
        <w:t>Срок привлечения наименование организации к административной ответственности не истёк.</w:t>
      </w:r>
    </w:p>
    <w:p w:rsidR="00A77B3E">
      <w:r>
        <w:t>Оснований для прекращения производства по делу не имеется, равно как суд не усматривает оснований для замены административного штрафа предупреждением, в силу следующего.</w:t>
      </w:r>
    </w:p>
    <w:p w:rsidR="00A77B3E">
      <w:r>
        <w:t>Так, замена административного штрафа на предупреждение не является обязанностью суда, при этом, в каждом конкретном случае суду надлежит исходить из совокупности обстоятельств совершения административного правонарушения, сфера правоотношений, в которых данное правонарушение допущено, общественная опасность такого правонарушения.</w:t>
      </w:r>
    </w:p>
    <w:p w:rsidR="00A77B3E">
      <w:r>
        <w:t>В рассматриваемом случае не следует, что имеются условия, предусмотренные частью 2 статьи 3.4 Кодекса Российской Федерации об административных правонарушениях в части такого обстоятельства как отсутствие возникновения угрозы причинения вреда жизни и здоровью людей.</w:t>
      </w:r>
    </w:p>
    <w:p w:rsidR="00A77B3E">
      <w:r>
        <w:t xml:space="preserve">С учетом взаимосвязанных положений части 2 статьи 3.4 и части 1 статьи 4.1.1 КоАП РФ возможность замены наказания в виде административного штрафа предупреждением допускается при наличии совокупности всех обстоятельств, указанных в части 2 статьи 3.4 КоАП РФ. Вместе с тем из оспариваемого постановления административного органа и судебных актов не следует, что в рассматриваемом случае имеются условия, предусмотренные частью 2 статьи 3.4 КоАП РФ в части такого обстоятельства как отсутствие возникновения угрозы причинения вреда жизни и здоровью людей. Нарушение обществом требований пункта 33 Правил N 55 могло привести к возникновению угрозы причинения вреда жизни и здоровью людей, доказательств обратного не представлено. </w:t>
      </w:r>
    </w:p>
    <w:p w:rsidR="00A77B3E">
      <w:r>
        <w:t xml:space="preserve">          </w:t>
        <w:tab/>
        <w:t>На основании изложенного, руководствуясь ст. ст. 29.7, 29.9-29.11 КоАП РФ, мировой судья</w:t>
      </w:r>
    </w:p>
    <w:p w:rsidR="00A77B3E">
      <w:r>
        <w:t>ПОСТАНОВИЛ:</w:t>
      </w:r>
    </w:p>
    <w:p w:rsidR="00A77B3E">
      <w:r>
        <w:t>Признать наименование организации (адрес, ОГРН: 1159102059698, Дата присвоения ОГРН: дата, ИНН: телефон, КПП: телефон, ДИРЕКТОР: фио) виновным в совершении административного правонарушения, предусмотренного ч. 3 ст. 14.16 КоАП РФ, и назначить ей наказание, с применением ч. 2.2 ст. 4.1 КоАП РФ, в виде административного штрафа в размере сумма.</w:t>
      </w:r>
    </w:p>
    <w:p w:rsidR="00A77B3E">
      <w:r>
        <w:t>Реквизиты для оплаты штрафа: 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 КБК телефон телефон, ОКТМО телефон, УИН 0410760300235003912414181.</w:t>
        <w:tab/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Разъяснить наименование организации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            </w:t>
      </w:r>
    </w:p>
    <w:p w:rsidR="00A77B3E">
      <w:r>
        <w:t xml:space="preserve">Постановление может быть обжаловано в Алуштинский городской суд в течение десяти суток с момента вручения или получения копии постановления, через мирового судью судебного участка № 23 Алуштинского судебного района (городской адрес) адрес. </w:t>
      </w:r>
    </w:p>
    <w:p w:rsidR="00A77B3E">
      <w:r>
        <w:t xml:space="preserve">Мировой судья:                                                                  </w:t>
        <w:tab/>
        <w:t xml:space="preserve">      </w:t>
        <w:tab/>
        <w:tab/>
        <w:t>фио</w:t>
      </w:r>
    </w:p>
    <w:p w:rsidR="00A77B3E">
      <w:r>
        <w:t>5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