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5-23- 398/2024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зарегистрированного по адресу: адрес, гражданин РФ, паспортные данные,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№18810582231027044570 от дата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вину в совершении административного правонарушения признал в полном объеме, обстоятельства, изложенные в протоколе об административном правонарушении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 заверенной копией №18810582231027044570 от дата, которым фио был привлечен к административной ответственности по части 2 статьи 12.9 КоАП РФ, ему назначено административное наказание в виде административного штрафа в сумме сумма.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0410760300235003982420107.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