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работающего,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 штраф сумма назначенный постановлением от дата</w:t>
      </w:r>
    </w:p>
    <w:p w:rsidR="00A77B3E">
      <w:r>
        <w:t xml:space="preserve">фио в судебном заседании вину признал, пояснил, что штраф оплачен с нарушением установленного для добровольной оплаты срока – дата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Реквизиты для оплаты штрафов УФК (ОМВД России по адрес), ИНН телефон КПП телефон ОКТМО сумма/сч 40101810335100010001 Отделение по адрес ЦБ РФ БИК телефон КБК 18811643000016000140 УИН 18810491171500003602.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