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Дело № 5-23-435/2024                                                   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ab/>
        <w:t>П О С Т А Н ОВ Л Е Н И Е</w:t>
        <w:tab/>
      </w:r>
    </w:p>
    <w:p w:rsidR="00A77B3E">
      <w:r>
        <w:t>об административном правонарушении</w:t>
      </w:r>
    </w:p>
    <w:p w:rsidR="00A77B3E">
      <w:r>
        <w:t xml:space="preserve">дата       </w:t>
        <w:tab/>
        <w:tab/>
        <w:t xml:space="preserve">                                         адрес                                          </w:t>
      </w:r>
    </w:p>
    <w:p w:rsidR="00A77B3E">
      <w:r>
        <w:t>Мировой судья судебного участка № 23 Алуштинского судебного района (г.адрес) фио, в отсутствие лица, в отношении которого ведется производство по делу об административном правонарушении – фио;</w:t>
      </w:r>
    </w:p>
    <w:p w:rsidR="00A77B3E">
      <w:r>
        <w:t xml:space="preserve">рассмотрев дело об административном правонарушении в отношении 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 о совершении административного правонарушения, предусмотренного частью 2 ст. 15.33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>дата в время председатель правления гаражно-строительного кооператива №4 «Восточный» фио, находящегося по адресу: адрес, допустила административное правонарушение, выразившееся в непредставлении в установленный срок сведений (документов), необходимых для ведения индивидуального (персонифицированного) учета в системе обязательного пенсионного страхования за 12 месяцев дата.</w:t>
      </w:r>
    </w:p>
    <w:p w:rsidR="00A77B3E">
      <w:r>
        <w:t>Сведения персонифицированного учета о застрахованных лицах по форме СЗВ-М, в соответствии с ч. 1 ст. 24 Федерального закона от дата № 27-ФЗ «Об индивидуальном (персонифицированном) учете в системе обязательного пенсионного страхования» предоставляются страхователем ежегодно не позднее 25-го числа месяца, следующего за отчетным месяцем.</w:t>
      </w:r>
    </w:p>
    <w:p w:rsidR="00A77B3E">
      <w:r>
        <w:t>Срок предоставления сведений по форме ЕФС-1 за 12 месяцев дата - не позднее дата (с учетом выходных дней). Управлением по результатам проведенной проверки своевременности представления страхователем сведений о начисленных страховых взносах на обязательное страхование от несчастных случаев на производстве и профессиональных заболеваний по форме ЕФС-1 за 12 месяцев дата выявлено, что страхователем сведения по форме ЕФС-1 представлена посредством использования ТКС дата.</w:t>
      </w:r>
    </w:p>
    <w:p w:rsidR="00A77B3E">
      <w:r>
        <w:t>Факт нарушения подтверждается: выписка из журнала учета сведений по форме ЕФС-1 за  12 месяцев дата, журналом принятия отчетов, в соответствии с которым отчет по форме ЕФС-1 представлен с пропуском установленного законом срока.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Обстоятельств, смягчающих либо отягчающих административную ответственность, судом не установлено. </w:t>
      </w:r>
    </w:p>
    <w:p w:rsidR="00A77B3E">
      <w:r>
        <w:t>Руководствуясь ст. 15.33.2 КоАП РФ</w:t>
      </w:r>
    </w:p>
    <w:p w:rsidR="00A77B3E">
      <w:r>
        <w:t>ПОСТАНОВИЛ:</w:t>
      </w:r>
    </w:p>
    <w:p w:rsidR="00A77B3E">
      <w:r>
        <w:t>председателя правления гаражно-строительного кооператива №4 «Восточный» (адрес, АЛУШТА ГОРОД, адрес, ОГРН: 1159102003367, Дата присвоения ОГРН: дата, ИНН: телефон, КПП: телефон, ПРЕДСЕДАТЕЛЬ ПРАВЛЕНИЯ: фио) фио, паспортные данные, признать виновной в совершении административного правонарушения, ответственность за которое установлена частью 1 статьи 15.33.2 КоАП РФ и подвергнуть административному штрафу в размере сумма.</w:t>
      </w:r>
    </w:p>
    <w:p w:rsidR="00A77B3E">
      <w:r>
        <w:t>Реквизиты для оплаты штрафа: Получатель: УФК по адрес (Отделение фонда пенсионного и социального страхования Российской Федерации по адрес), ИНН: телефон , КПП: телефон, Банк получателя: Отделение адрес Банка России // УФК по адрес казначейский счет (Кор/счет)): 40102810645370000035 Казначейский счет (Р/счет): 03100643000000017500 БИК: телефон, ОКТМО телефон, КБК 79711601230060003140, назначение платежа: штраф за административное правонарушение. УИН 79791070909240026468.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ст.20.25 КоАП РФ, влекущей наложение штрафа в двукратном размере суммы неуплаченного штрафа, но не сумма прописью, 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адрес через Мирового судью судебного участка № 23 Алуштинского судебного района (г.адрес) в течение 10 суток со дня получения копии постановления.</w:t>
      </w:r>
    </w:p>
    <w:p w:rsidR="00A77B3E">
      <w:r>
        <w:t xml:space="preserve">Мировой судья                                                                         </w:t>
        <w:tab/>
        <w:tab/>
        <w:tab/>
        <w:tab/>
        <w:t xml:space="preserve">  фио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