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5-23-517/2024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ab/>
        <w:t>П О С Т А Н ОВ Л Е Н И Е</w:t>
        <w:tab/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директора наименование организации (адрес, ОГРН: 1209100003166, Дата присвоения ОГРН: дата, ИНН: телефон, КПП: телефон, ДИРЕКТОР: фио) фио, паспортные данные, зарегистрированного по адресу: адрес, о совершении административного правонарушения, предусмотренного частью 2 ст. 15.33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директор наименование организации, находящегося по адресу: по  адресу: адрес, допустил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 за 3 месяца дата.</w:t>
      </w:r>
    </w:p>
    <w:p w:rsidR="00A77B3E">
      <w:r>
        <w:t>Сведения персонифицированного учета о застрахованных лицах по форме СЗВ-М, в соответствии с ч. 1 ст. 24 Федерального закона от дата № 27-ФЗ «Об индивидуальном (персонифицированном) учете в системе обязательного пенсионного страхования» предоставляются страхователем ежегодно не позднее 25-го числа месяца, следующего за отчетным месяцем.</w:t>
      </w:r>
    </w:p>
    <w:p w:rsidR="00A77B3E">
      <w:r>
        <w:t>Срок предоставления сведений по форме ЕФС-1 за 3 месяца дата - не позднее дата (с учетом выходных дней). Управлением по результатам проведенной проверки своевременности представления страхователем сведений о начисленных страховых взносах на обязательное страхование от несчастных случаев на производстве и профессиональных заболеваний по форме ЕФС-1 за 3 месяца дата выявлено, что страхователем сведения по форме ЕФС-1 представлена посредством использования ТКС дата.</w:t>
      </w:r>
    </w:p>
    <w:p w:rsidR="00A77B3E">
      <w:r>
        <w:t>Факт нарушения подтверждается: выписка из журнала учета сведений по форме ЕФС-1 за  3 месяца дата, журналом принятия отчетов, в соответствии с которым отчет по форме ЕФС-1 представлен с пропуском установленного законом срока.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1209100003166, Дата присвоения ОГРН: дата, ИНН: телефон, КПП: телефон, ДИРЕКТОР: фио) фио, паспортные данные, признать виновным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УИН 79791071111240028887.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ab/>
        <w:t xml:space="preserve">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