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5-23-559/2025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зарегистрированной по адресу: адрес, официально нетрудоустроенной, ранее привлекалась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№18810582250317171947от дата  фио,  была привлечена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принимала, о причинах неявки суду не сообщила. Вместе с тем, судом, о дате, времени и месте рассмотрения протокола об административном правонарушении, была извещена надлежащим образом, в силу чего, суд полагает возможным рассмотреть протокол в её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82АП№295393 от дата,  заверенной копией постановления №18810582250317171947от дата , которым  фио, была привлечена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0410760300235005592520130.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