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ответсвтенности,   </w:t>
      </w:r>
    </w:p>
    <w:p w:rsidR="00A77B3E">
      <w:r>
        <w:t>УСТАНОВИЛ:</w:t>
      </w:r>
    </w:p>
    <w:p w:rsidR="00A77B3E">
      <w:r>
        <w:t xml:space="preserve">Постановлением №18810582240909289650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82АП№281136 от дата,  заверенной копией постановления №18810582240909289650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0410760300235007032520183.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