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5-23-785/2025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 с участием: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 </w:t>
      </w:r>
    </w:p>
    <w:p w:rsidR="00A77B3E">
      <w:r>
        <w:t xml:space="preserve">потерпевшего – фио, личность установлена по паспорту гражданина Российской Федерации; </w:t>
      </w:r>
    </w:p>
    <w:p w:rsidR="00A77B3E">
      <w:r>
        <w:t>защитника – фио, действует на основании ордера, представил удостоверение адвоката;</w:t>
      </w:r>
    </w:p>
    <w:p w:rsidR="00A77B3E">
      <w:r>
        <w:t>рассмотрев протокол об административном правонарушении в отношении  фио, паспортные данные, АрмССР, паспортные данные, о совершении административного правонарушения, предусмотренного ст.6.1.1 КоАП РФ,</w:t>
      </w:r>
    </w:p>
    <w:p w:rsidR="00A77B3E">
      <w:r>
        <w:t>УСТАНОВИЛ:</w:t>
      </w:r>
    </w:p>
    <w:p w:rsidR="00A77B3E">
      <w:r>
        <w:t>дата в время по адресу: адрес,  фио совершил насильственные действия в отношении гражданина фио, а именно – нанес один удар камнем по пальцам левой кисти, удар камнем по правой ноге, причинив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</w:t>
      </w:r>
    </w:p>
    <w:p w:rsidR="00A77B3E">
      <w:r>
        <w:t>дата в ходе судебного заседания фио обстоятельства, изложенные в протоколе об административном правонарушении не оспаривал, с протоколом согласился, вину в совершении административного правонарушения признал в полном объеме.</w:t>
      </w:r>
    </w:p>
    <w:p w:rsidR="00A77B3E">
      <w:r>
        <w:t>Потерпевший фио в целом не оспаривал обстоятельств, изложенных в протоколе, выразил уточнения в части предметов, которыми ему были нанесены телесные повреждения, в частности указал, что одним из таких предметов была кафельная плитка, а не камень.</w:t>
      </w:r>
    </w:p>
    <w:p w:rsidR="00A77B3E">
      <w:r>
        <w:t>Мировой судья, исследовав материалы дела об административном правонарушении,  заслушав лиц, участвующих в деле, оценив представленные доказательства, приходит к следующему.</w:t>
      </w:r>
    </w:p>
    <w:p w:rsidR="00A77B3E">
      <w: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деяния, влечет:</w:t>
      </w:r>
    </w:p>
    <w:p w:rsidR="00A77B3E">
      <w:r>
        <w:t>а) наложение административного штрафа в размере от 5 000 до сумма; б) либо административный арест на срок от 10 до 15 суток; в) либо обязательные работы на срок от 60 до 120 часов.</w:t>
      </w:r>
    </w:p>
    <w:p w:rsidR="00A77B3E">
      <w:r>
        <w:t>Объектом правонарушения по ст. 6.1.1 КоАП РФ являются общественные отношения в сфере здоровья граждан.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 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б) и не содержат уголовно наказуемого деяния.</w:t>
      </w:r>
    </w:p>
    <w:p w:rsidR="00A77B3E">
      <w:r>
        <w:t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 серии 8201№341959 от дата, письменными объяснениями потерпевшего фио, которые подтверждают обстоятельства, изложенные в протоколе об административном правонарушении, заключением эксперта №131 от дата, письменными пояснениями фио от дата. 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действиях фио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  совершение правонарушения впервые, признание вины.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 xml:space="preserve">Что касается вида и размера административного наказания, суд полагает необходимым указать следующее. </w:t>
      </w:r>
    </w:p>
    <w:p w:rsidR="00A77B3E">
      <w:r>
        <w:t>фио имеет постоянное место жительства, имеет на иждивении двоих несовершеннолетних детей, официально трудоустроен, ранее к административной ответственности не привлекался.</w:t>
      </w:r>
    </w:p>
    <w:p w:rsidR="00A77B3E">
      <w:r>
        <w:t>Ссылка потерпевшего фио на то, что фио следует назначить административное наказание в виде административного ареста, либо штрафа в большем размере, в целом не мотивирована. Неприязненные отношения между участниками процесса не являются основанием для назначения более строгого наказания.</w:t>
      </w:r>
    </w:p>
    <w:p w:rsidR="00A77B3E">
      <w:r>
        <w:t>Более того, в ходе процессуальной проверки по настоящему делу об административном правонарушении фио дата уже был подвергнут административному задержанию, что подтверждается протоколом об административном задержании от дата, имеющимся в материалах дела.</w:t>
      </w:r>
    </w:p>
    <w:p w:rsidR="00A77B3E">
      <w:r>
        <w:t>Вопрос о виде и размере административного наказания, разрешается судьей, не входит в полномочия кого-либо из лиц, участвующих в деле.</w:t>
      </w:r>
    </w:p>
    <w:p w:rsidR="00A77B3E">
      <w:r>
        <w:t>Таким образом, суд находит соразмерным назначить, фио 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0410760300235007852506143.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</w:t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