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5-24-33/2025</w:t>
      </w:r>
    </w:p>
    <w:p w:rsidR="00A77B3E"/>
    <w:p w:rsidR="00A77B3E">
      <w:r>
        <w:t>ПОСТАНОВЛЕНИЕ</w:t>
      </w:r>
    </w:p>
    <w:p w:rsidR="00A77B3E">
      <w:r>
        <w:t>по делу об административном правонарушении</w:t>
      </w:r>
    </w:p>
    <w:p w:rsidR="00A77B3E"/>
    <w:p w:rsidR="00A77B3E">
      <w:r>
        <w:t xml:space="preserve">дата                                        </w:t>
        <w:tab/>
        <w:tab/>
        <w:t xml:space="preserve">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представителя наименование организации - фио,</w:t>
      </w:r>
    </w:p>
    <w:p w:rsidR="00A77B3E">
      <w:r>
        <w:t>рассмотрев дело об административном правонарушении, поступившее ... адрес, в отношении юридического лица – наименование организации (ИНН телефон, КПП телефон, ОГРН ..., юридический адрес: адрес, ...),</w:t>
      </w:r>
    </w:p>
    <w:p w:rsidR="00A77B3E">
      <w:r>
        <w:t>в совершении административного правонарушения, предусмотренного ч. 7              ст. 7.32 Кодекса Российской Федерации об административных правонарушениях (далее по тексту КоАП РФ),</w:t>
      </w:r>
    </w:p>
    <w:p w:rsidR="00A77B3E"/>
    <w:p w:rsidR="00A77B3E">
      <w:r>
        <w:t>УСТАНОВИЛ:</w:t>
      </w:r>
    </w:p>
    <w:p w:rsidR="00A77B3E"/>
    <w:p w:rsidR="00A77B3E">
      <w:r>
        <w:t>Мировому судье поступил протокол об административном правонарушении                         № ... от дата, составленный должностным лицом межрегионального управления Федеральной антимонопольной службы по адрес и  адрес в отношении юридического лица  наименование организации по ч. 7 ст. 7.32 КоАП РФ, из которого следует, что между наименование организации и наименование организации  заключен контракт № ...Р от дата, на выполнение работ по завершению строительно-монтажных работ на объекте: «... организации на ... по адресу: адрес. Срок исполнения контрактов не позднее дата. Работы по контракту в установленный срок не исполнены. Цена контракта составила  сумма Размер неисполненных обязательств  сумма Фактически оплачены заказчиком сумма, тем самым наименование организации  совершило бездействие, повлекшее неисполнение обязательств, предусмотренных контрактом на выполнение работ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чем совершило административное правонарушение, предусмотренное ч. 7 ст. 7.32 КоАП РФ.</w:t>
      </w:r>
    </w:p>
    <w:p w:rsidR="00A77B3E">
      <w:r>
        <w:t xml:space="preserve">Представитель наименование организации - фио, вину в совершении вменяемого наименование организации административного правонарушения не признал, оспаривал обстоятельства, изложенные в протоколе об административном правонарушении. Представил письменные пояснения. Просил производство по делу прекратить. </w:t>
      </w:r>
    </w:p>
    <w:p w:rsidR="00A77B3E">
      <w:r>
        <w:t>Представитель потерпевшего наименование организации и должностное лицо, составившее протокол об административном правонарушении, извещенные надлежащим образом о месте и времени судебного заседания, в суд не явились. Мировой судья полагает возможным рассмотреть дело в отсутствие представителя потерпевшего и должностного лица, составившего протокол об административном правонарушении.</w:t>
      </w:r>
    </w:p>
    <w:p w:rsidR="00A77B3E">
      <w:r>
        <w:t>В подтверждение вины наименование организации в совершении инкриминируемого ему правонарушения, должностным лицом, составившим административный материал, представлены:</w:t>
      </w:r>
    </w:p>
    <w:p w:rsidR="00A77B3E">
      <w:r>
        <w:tab/>
        <w:t>- протокол об административном правонарушении № ... от дата (т.1, л.д. 1-17);</w:t>
      </w:r>
    </w:p>
    <w:p w:rsidR="00A77B3E">
      <w:r>
        <w:tab/>
        <w:t>- уведомление о составлении протокола, сведения о его направлении                          (т.1, 18-19);</w:t>
      </w:r>
    </w:p>
    <w:p w:rsidR="00A77B3E">
      <w:r>
        <w:tab/>
        <w:t>- пояснения наименование организации (т.1, л.д. 20-25);</w:t>
      </w:r>
    </w:p>
    <w:p w:rsidR="00A77B3E">
      <w:r>
        <w:tab/>
        <w:t>- выписка ЕГРЮЛ наименование организации (т.1, л.д. 26-30);</w:t>
      </w:r>
    </w:p>
    <w:p w:rsidR="00A77B3E">
      <w:r>
        <w:tab/>
        <w:t>- решение Крымского УФАС России по делу № ... (т.1,              л.д. 31-39);</w:t>
      </w:r>
    </w:p>
    <w:p w:rsidR="00A77B3E">
      <w:r>
        <w:tab/>
        <w:t>- уведомление Крымского УФАС России на рассмотрение дела № ... (т.1, л.д. 40-48);</w:t>
      </w:r>
    </w:p>
    <w:p w:rsidR="00A77B3E">
      <w:r>
        <w:tab/>
        <w:t>- обращение наименование организации  о включении информации об наименование организации в реестр недобросовестных поставщиков                                 (т.1, л.д. 49-50);</w:t>
      </w:r>
    </w:p>
    <w:p w:rsidR="00A77B3E">
      <w:r>
        <w:tab/>
        <w:t>- акты осмотра строительного объекта по контракту (т.1, л.д. 51-58);</w:t>
      </w:r>
    </w:p>
    <w:p w:rsidR="00A77B3E">
      <w:r>
        <w:tab/>
        <w:t>- государственный контракт от дата № ... с приложениями и дополнительными  соглашениями к нему (т.1, л.д. 59-224);</w:t>
      </w:r>
    </w:p>
    <w:p w:rsidR="00A77B3E">
      <w:r>
        <w:tab/>
        <w:t>- решение наименование организации  об одностороннем отказе от исполнения контракта (т.1, л.д. 225-229);</w:t>
      </w:r>
    </w:p>
    <w:p w:rsidR="00A77B3E">
      <w:r>
        <w:tab/>
        <w:t>- отрицательное заключение по результатам оценки соответствия в рамках экспертного сопровождения (т.1, л.д. 230-256);</w:t>
      </w:r>
    </w:p>
    <w:p w:rsidR="00A77B3E">
      <w:r>
        <w:tab/>
        <w:t>- входящие письма наименование организации предоставленные наименование организации (т.1, л.д. 257-273);</w:t>
      </w:r>
    </w:p>
    <w:p w:rsidR="00A77B3E">
      <w:r>
        <w:tab/>
        <w:t xml:space="preserve">- исходящие письма, договора, доверенности, возражения по делу, определение Арбитражного суда РК, предоставленные наименование организации (т.1, л.д. 274-297); </w:t>
      </w:r>
    </w:p>
    <w:p w:rsidR="00A77B3E">
      <w:r>
        <w:tab/>
        <w:t>- документы (письма, акты осмотра, протоколы совещаний о ходе реализации объекта, претензии, акты выполненных работ) предоставленные наименование организации (т.1,л.д. 298-367);</w:t>
      </w:r>
    </w:p>
    <w:p w:rsidR="00A77B3E">
      <w:r>
        <w:tab/>
        <w:t>- сведения об исполнении контракта (т.1, л.д. 368-369);</w:t>
      </w:r>
    </w:p>
    <w:p w:rsidR="00A77B3E">
      <w:r>
        <w:t>Заслушав представителя юридического лица, в отношении которого ведется производство по делу об административном правонарушении, изучив материалы дела, мировой судья приходит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Диспозицией части 7 статьи 7.32 КоАП РФ предусмотрена административная ответственность за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w:t>
      </w:r>
    </w:p>
    <w:p w:rsidR="00A77B3E">
      <w:r>
        <w:t xml:space="preserve">Статьей 54 Конституции Российской Федерации гарантировано, что если после совершения правонарушения ответственность за него устранена или смягчена, применяется новый закон. </w:t>
      </w:r>
    </w:p>
    <w:p w:rsidR="00A77B3E">
      <w:r>
        <w:t xml:space="preserve">В соответствии с пунктом 5 части 1 статьи 24.5 Кодекса Российской Федерации об административных правонарушениях производство по делу об административном правонарушении не может быть начато, а начатое производство подлежит прекращению при наличии такого обстоятельства как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w:t>
      </w:r>
    </w:p>
    <w:p w:rsidR="00A77B3E">
      <w:r>
        <w:t xml:space="preserve">Согласно части 2 статьи 1.7 Кодекса Российской Федерации об административных правонарушениях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 </w:t>
      </w:r>
    </w:p>
    <w:p w:rsidR="00A77B3E">
      <w:r>
        <w:t xml:space="preserve">Положения части 2 статьи 1.7 и пункта 5 части 1 статьи 24.5 Кодекса Российской Федерации об административных правонарушениях являются взаимосвязанными. Они воспроизводят и конкретизируют соответствующие положения Конституции Российской Федерации применительно к институту административной ответственности физических и юридических лиц. </w:t>
      </w:r>
    </w:p>
    <w:p w:rsidR="00A77B3E">
      <w:r>
        <w:t>С принятием Федерального закона Российской Федерации от дата N 500-ФЗ "О внесении изменений в Кодекс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 с дата прекращаются находящиеся в производстве дела об административных правонарушениях, в том числе, предусмотренной статьей 7.32 Кодекса Российской Федерации об административных правонарушениях и не являющихся административными правонарушениями в соответствии с Кодексом Российской Федерации об административных правонарушениях в редакции настоящего Федерального закона.</w:t>
      </w:r>
    </w:p>
    <w:p w:rsidR="00A77B3E">
      <w:r>
        <w:t xml:space="preserve"> </w:t>
        <w:tab/>
        <w:t xml:space="preserve">Таким образом, нормы, устанавливающие требования, за неисполнение которых в отношении юридического лица - наименование организации  возбуждено производство по делу об административном правонарушении, утратили силу. </w:t>
      </w:r>
    </w:p>
    <w:p w:rsidR="00A77B3E">
      <w:r>
        <w:t xml:space="preserve">В связи с изложенным, производство по делу об административном правонарушении в отношении должностного лица юридического лица -  наименование организации   по ч. 7 ст. 7.32 КоАП РФ подлежит прекращению. </w:t>
      </w:r>
    </w:p>
    <w:p w:rsidR="00A77B3E">
      <w:r>
        <w:t>На основании изложенного, руководствуясь ст. ст. 24.5, 29.10 Кодекса Российской Федерации об административных правонарушениях, мировой судья,</w:t>
      </w:r>
    </w:p>
    <w:p w:rsidR="00A77B3E">
      <w:r>
        <w:t xml:space="preserve">  </w:t>
      </w:r>
    </w:p>
    <w:p w:rsidR="00A77B3E">
      <w:r>
        <w:t xml:space="preserve">постановил: </w:t>
      </w:r>
    </w:p>
    <w:p w:rsidR="00A77B3E">
      <w:r>
        <w:t xml:space="preserve">  </w:t>
      </w:r>
    </w:p>
    <w:p w:rsidR="00A77B3E">
      <w:r>
        <w:t xml:space="preserve">Производство по делу об административном правонарушении, предусмотренном ч. 7 ст. 7.32 Кодекса Российской Федерации об административных правонарушениях, в отношении юридического лица -  наименование организации  прекратить на основании пункта 5 части 1 статьи 24.5 Кодекса Российской Федерации об административных правонарушениях. </w:t>
      </w:r>
    </w:p>
    <w:p w:rsidR="00A77B3E">
      <w:r>
        <w:t>Постановление может быть обжаловано в Алуштинский городской суд адрес в течение 10-ти суток со дня вручения или получения копии постановления, через мирового судью судебного участка ... Алуштинского судебного района (городской адрес) адрес лицами, указанными в ст.25.1-25.5 КоАП РФ.</w:t>
      </w:r>
    </w:p>
    <w:p w:rsidR="00A77B3E"/>
    <w:p w:rsidR="00A77B3E">
      <w:r>
        <w:t xml:space="preserve">    Мировой судья</w:t>
        <w:tab/>
        <w:t xml:space="preserve">                     </w:t>
        <w:tab/>
        <w:t xml:space="preserve">                                                    фио</w:t>
        <w:tab/>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