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5-24-50/2025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 Госавтоинспекции ... по адрес, в отношении </w:t>
      </w:r>
    </w:p>
    <w:p w:rsidR="00A77B3E">
      <w:r>
        <w:t xml:space="preserve">...фио, паспортные данные ... гражданина России; зарегистрированного и проживающего по адресу: адрес, ...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Херсонской областью-...»,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резкое изменение окраски кожных покровов лица) не выполнил законного требования уполномоченного должностного лица (инспектора ДПС Госавтоинспекции) о прохождении освидетельствования на состояние алкогольного опьянения, а также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судебные заседание дата, дата, дата, дата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 </w:t>
      </w:r>
    </w:p>
    <w:p w:rsidR="00A77B3E">
      <w:r>
        <w:t xml:space="preserve">В связи с наличием названных признаков опьянения у ...фиоА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отказался.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3);</w:t>
      </w:r>
    </w:p>
    <w:p w:rsidR="00A77B3E">
      <w:r>
        <w:tab/>
        <w:t>- протоколом о направлении на медицинское освидетельствование серии адрес               № 017958 от дата (л.д. 4);</w:t>
      </w:r>
    </w:p>
    <w:p w:rsidR="00A77B3E">
      <w:r>
        <w:t>- протоколом о задержании транспортного средства серии ... от дата (л.д. 5);</w:t>
      </w:r>
    </w:p>
    <w:p w:rsidR="00A77B3E">
      <w:r>
        <w:tab/>
        <w:t>- распиской о разъяснении прав и обязанностей (л.д. 6);</w:t>
      </w:r>
    </w:p>
    <w:p w:rsidR="00A77B3E">
      <w:r>
        <w:t>- распиской о согласии на извещение о времени и месте судебного заседания                (л.д. 7);</w:t>
      </w:r>
    </w:p>
    <w:p w:rsidR="00A77B3E">
      <w:r>
        <w:t>- справкой старшего инспектора группы по ИАЗ ... Госавтоинспекции ... по адрес от дата (л.д. 8);</w:t>
      </w:r>
    </w:p>
    <w:p w:rsidR="00A77B3E">
      <w:r>
        <w:t>- копией постановления о снятии временного ограничения на пользование должником специальным правом (л.д. 9);</w:t>
      </w:r>
    </w:p>
    <w:p w:rsidR="00A77B3E">
      <w:r>
        <w:t xml:space="preserve">- копией водительского удостоверения, копией свидетельства о регистрации транспортного средства (л.д. 10-11); </w:t>
      </w:r>
    </w:p>
    <w:p w:rsidR="00A77B3E">
      <w:r>
        <w:t>-  компакт-диском с видеозаписью (л.д. 14);</w:t>
      </w:r>
    </w:p>
    <w:p w:rsidR="00A77B3E">
      <w:r>
        <w:t>-  параметрами поиска правонарушений (л.д. 13).</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акта освидетельствования на состояние алкогольного опьянения,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Госавтоинспекции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 Госавтоинспекции ... по адрес.</w:t>
      </w:r>
    </w:p>
    <w:p w:rsidR="00A77B3E">
      <w:r>
        <w:t>Штраф подлежит перечислению на следующие реквизиты: наименование получателя платежа – УФК (У...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18810491251000000714.</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