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Дело № 5-24-60/2025</w:t>
      </w:r>
    </w:p>
    <w:p w:rsidR="00A77B3E">
      <w:r>
        <w:t>ОПРЕДЕЛЕНИЕ</w:t>
      </w:r>
    </w:p>
    <w:p w:rsidR="00A77B3E"/>
    <w:p w:rsidR="00A77B3E">
      <w:r>
        <w:t xml:space="preserve">дата      </w:t>
        <w:tab/>
        <w:t xml:space="preserve">                                                   адрес</w:t>
      </w:r>
    </w:p>
    <w:p w:rsidR="00A77B3E"/>
    <w:p w:rsidR="00A77B3E">
      <w:r>
        <w:t xml:space="preserve">Мировой судья судебного участка № 24 Алуштинского судебного района (городской адрес) адрес фио, </w:t>
      </w:r>
    </w:p>
    <w:p w:rsidR="00A77B3E">
      <w:r>
        <w:t xml:space="preserve">рассмотрев материалы дела об административном правонарушении, поступившие из Межрайонной ... по адрес, в отношении должностного лица </w:t>
      </w:r>
    </w:p>
    <w:p w:rsidR="00A77B3E">
      <w:r>
        <w:t xml:space="preserve">фио, паспортные данные, диреткора наименование организации (адрес юридического лица: адрес), проживающего по адресу: адрес,  </w:t>
      </w:r>
    </w:p>
    <w:p w:rsidR="00A77B3E">
      <w:r>
        <w:t>по ч. 1 ст. 20.25 Кодекса Российской Федерации об административных правонарушениях (далее по тексту – КоАП РФ),</w:t>
      </w:r>
    </w:p>
    <w:p w:rsidR="00A77B3E"/>
    <w:p w:rsidR="00A77B3E">
      <w:r>
        <w:t>УСТАНОВИЛ:</w:t>
      </w:r>
    </w:p>
    <w:p w:rsidR="00A77B3E"/>
    <w:p w:rsidR="00A77B3E">
      <w:r>
        <w:t>Мировому судье судебного участка ... Алуштинского судебного района (городской адрес) адрес поступил протокол и иные материалы дела об административном правонарушении в отношении должностного лица фио по ч. 1 ст. 20.25 КоАП РФ.</w:t>
      </w:r>
    </w:p>
    <w:p w:rsidR="00A77B3E">
      <w:r>
        <w:t xml:space="preserve">Согласно протоколу об административном правонарушении                                            № ... от дата, фио в установленный законом срок не оплатил штраф в размере сумма, назначенный ему постановлением должностного лица налогового органа от дата № .... </w:t>
      </w:r>
    </w:p>
    <w:p w:rsidR="00A77B3E">
      <w:r>
        <w:t xml:space="preserve">В соответствии со ст. 29.1 КоАП РФ при подготовке к рассмотрению дела об административном правонарушении судья выясняет, относится ли к его компетенции рассмотрение данного дела. </w:t>
      </w:r>
    </w:p>
    <w:p w:rsidR="00A77B3E">
      <w:r>
        <w:t xml:space="preserve">В соответствии с п. 5 ч. 1 ст. 29.4 КоАП РФ судья выносит определение о передаче протокола об административном правонарушении и других материалов дела на рассмотрение по подведомственности, если рассмотрение дела не относится к компетенции судьи, к которому протокол об административном правонарушении и другие материалы дела поступили на рассмотрение.  </w:t>
      </w:r>
    </w:p>
    <w:p w:rsidR="00A77B3E">
      <w:r>
        <w:t>В части 1 статьи 29.5 КоАП РФ закреплено общее правило, в соответствии с которым дело рассматривается по месту совершения правонарушения.</w:t>
      </w:r>
    </w:p>
    <w:p w:rsidR="00A77B3E">
      <w:r>
        <w:t>В статье 47 Конституции Российской Федерации указано, что никто не может быть лишен права на рассмотрение его дела в том суде и тем судьей, к подсудности которых оно отнесено законом.</w:t>
      </w:r>
    </w:p>
    <w:p w:rsidR="00A77B3E">
      <w:r>
        <w:t>Исходя из положений части 1 статьи 1.6 Кодекса Российской Федерации об административных правонарушениях,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 но и соблюдение установленного законом порядка привлечения лица к административной ответственности.</w:t>
      </w:r>
    </w:p>
    <w:p w:rsidR="00A77B3E">
      <w:r>
        <w:t>Согласно правовой позиции, приведенной в Определениях Конституционного Суда Российской Федерации от дата N ... и от дата N ... решение, принятое с нарушением правил подсудности, не может быть признано правильным, поскольку оно вопреки части 1 статьи 47 и части 3 статьи 56 Конституции Российской Федерации принимается судом, не уполномоченным в силу закона на рассмотрение данного дела, что является существенным (фундаментальным) нарушением, влияющим на исход дела и искажающим саму суть правосудия.</w:t>
      </w:r>
    </w:p>
    <w:p w:rsidR="00A77B3E">
      <w:r>
        <w:t>Разрешение дела с нарушением правил подсудности не отвечает и требованию справедливого правосудия, поскольку суд, не уполномоченный на рассмотрение того или иного конкретного дела, не является, по смыслу части 1 статьи 46 и части 1 статьи 47 Конституции Российской Федерации, законным судом, а принятые в результате такого рассмотрения судебные акты не обеспечивают гарантии прав и свобод в сфере правосудия.</w:t>
      </w:r>
    </w:p>
    <w:p w:rsidR="00A77B3E">
      <w:r>
        <w:t>Как следует из разъяснения, содержащегося в подпункте "з" пункта 3 Постановления Пленума Верховного Суда Российской Федерации от дата № 5 "О некоторых вопросах, возникающих у судов при применении Кодекса Российской Федерации об административных правонарушениях", если правонарушение совершено в форме бездействия, то местом его совершения следует считать место, где должно быть совершено действие, выполнена возложенная на лицо обязанность. При определении территориальной подсудности дел об административных правонарушениях, объективная сторона которых выражается в бездействии в виде неисполнения установленной правовым актом обязанности, необходимо исходить из места жительства физического лица, в том числе индивидуального предпринимателя, места исполнения должностным лицом своих обязанностей либо места нахождения юридического лица, определяемого в соответствии со статьей 54 Гражданского кодекса Российской Федерации.</w:t>
      </w:r>
    </w:p>
    <w:p w:rsidR="00A77B3E">
      <w:r>
        <w:t>Поскольку объективная сторона правонарушения, предусмотренного частью 1 статьи 20.25 Кодекса Российской Федерации об административных правонарушениях, характеризуется бездействием лица, на которое возложена обязанность по уплате административного штрафа, территориальная подсудность таких дел определяется местом, где должна быть выполнена соответствующая обязанность.</w:t>
      </w:r>
    </w:p>
    <w:p w:rsidR="00A77B3E">
      <w:r>
        <w:t>Следовательно, территориальная подсудность рассмотрения данного дела определяется местом исполнения должностным лицом, в отношении которого ведется производство по делу об административном правонарушении, своих обязанностей, то есть по месту нахождения наименование организации, должностным лицом которого является фио</w:t>
      </w:r>
    </w:p>
    <w:p w:rsidR="00A77B3E">
      <w:r>
        <w:t>Согласно сведениям о юридическом лице, содержащимся в Едином государственном реестре юридических лиц, место нахождения юридического лица – наименование организации зарегистрировано по адресу:                                  адрес.</w:t>
      </w:r>
    </w:p>
    <w:p w:rsidR="00A77B3E">
      <w:r>
        <w:t>Вышеуказанный адрес в силу относится к подсудности мирового судьи судебного участка № ... адрес.</w:t>
      </w:r>
    </w:p>
    <w:p w:rsidR="00A77B3E">
      <w:r>
        <w:t xml:space="preserve">            Таким образом, протокол об административном правонарушении и другие материалы дела в отношении должностного лица фио по ч. 1 ст. 20.25 КоАП РФ подлежат передаче на рассмотрение по подведомственности мировому судье по месту исполнения должностным лицом, в отношении которого ведется производство по делу об административном правонарушении, своих обязанностей. </w:t>
      </w:r>
    </w:p>
    <w:p w:rsidR="00A77B3E">
      <w:r>
        <w:t xml:space="preserve">На основании изложенного, руководствуясь ст. 29.4 КоАП РФ, мировой судья </w:t>
      </w:r>
    </w:p>
    <w:p w:rsidR="00A77B3E"/>
    <w:p w:rsidR="00A77B3E">
      <w:r>
        <w:t>ОПРЕДЕЛИЛ:</w:t>
      </w:r>
    </w:p>
    <w:p w:rsidR="00A77B3E"/>
    <w:p w:rsidR="00A77B3E">
      <w:r>
        <w:t xml:space="preserve"> Протокол об административном правонарушении № ... от дата и другие материалы дела в отношении должностного лица фио по ч. 1 ст. 20.25 КоАП РФ - передать на рассмотрение по подведомственности мировому судье судебного участка № ... адрес.</w:t>
      </w:r>
    </w:p>
    <w:p w:rsidR="00A77B3E">
      <w:r>
        <w:t>О принятом решении уведомить Межрайонной ... по адрес и фио</w:t>
      </w:r>
    </w:p>
    <w:p w:rsidR="00A77B3E">
      <w:r>
        <w:t xml:space="preserve">Определение обжалованию не подлежит. </w:t>
      </w:r>
    </w:p>
    <w:p w:rsidR="00A77B3E"/>
    <w:p w:rsidR="00A77B3E"/>
    <w:p w:rsidR="00A77B3E">
      <w:r>
        <w:t>Мировой судья</w:t>
        <w:tab/>
        <w:tab/>
        <w:tab/>
        <w:tab/>
        <w:tab/>
        <w:t xml:space="preserve">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