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5-24-95/2025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в отношении </w:t>
      </w:r>
    </w:p>
    <w:p w:rsidR="00A77B3E">
      <w:r>
        <w:t>фио, паспортные данные; гражданина России;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Херсонской областью-...»,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нарушение речи)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судебное заседание дата фио не явился, о дате, времени и месте рассмотрения дела был извещен надлежащим образом, телефонограммой, которая приобщена к материалам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нарушение речи,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также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фио от управления транспортным средством (л.д. 2); </w:t>
      </w:r>
    </w:p>
    <w:p w:rsidR="00A77B3E">
      <w:r>
        <w:t>- протоколом о направлении фио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3);</w:t>
      </w:r>
    </w:p>
    <w:p w:rsidR="00A77B3E">
      <w:r>
        <w:t>- компакт-диском с видеозаписью  (л.д. 4);</w:t>
      </w:r>
    </w:p>
    <w:p w:rsidR="00A77B3E">
      <w:r>
        <w:t>- справкой старшего инспектора группы по ИАЗ Госавтоинспекции ОМВД России  по адрес от дата (л.д. 9);</w:t>
      </w:r>
    </w:p>
    <w:p w:rsidR="00A77B3E">
      <w:r>
        <w:t>- карточкой учета административных правонарушений (л.д. 10-14).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ab/>
        <w:t xml:space="preserve">Обстоятельств смягчающих и отягчающих административную ответственность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и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18810491251500001260.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