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5-24-142/2025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защитника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фио, паспортные данные, гражданина России;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 фио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резкое изменение окраски кожных покровов лица) не выполнил законного требования уполномоченного должностного лица (инспектора ДПС) о прохождении освидетельствования на состояние алкогольного опьянения на месте остановки транспортного средства, а также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судебное заседание дата, дата,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Кроме того фио реализовал свое право на защиту  направив для участия в деле своего защитника фио оформив соответствующую нотариальную доверенность. В связи с чем, суд руководствуясь положением ч. 2 ст. 25.1 КоАП РФ рассматривает дело в отсутствие лица, в отношении которого ведется производство по делу об административном правонарушении, фио с участием его защитника фио</w:t>
      </w:r>
    </w:p>
    <w:p w:rsidR="00A77B3E">
      <w:r>
        <w:t xml:space="preserve">Защитник фио- фио пояснила суду, что ее подзащитный вину в совершении административного правонарушения не признал, представила письменные возражения, в которых указала, что инспектором ДПС ОСБ Госавтоинспекции были внесены исправления в протокол об административном правонарушении, а также в протокол об отстранении от управления транспортным средством которые не удостоверены надлежащим образом, в связи с чем просит производство по делу об административном правонарушении в отношении фио прекратить за отсутствием состава административного правонарушения. </w:t>
      </w:r>
    </w:p>
    <w:p w:rsidR="00A77B3E">
      <w:r>
        <w:t>Допрошенный при рассмотрении дела свидетель фио, предупрежденный об административной ответственности по ст. 17.9 КоАП РФ за дачу заведомо ложных показаний, показал, что является старшим инспектором ДПС ОСБ Госавтоинспекции МВД по адрес, дата в дневное время суток примерно около 10 час. во время несения службы на адрес перевал» расположенный. на 1... м. адрес с ...» он остановил автомобиль марки марка автомобиля под управлением гр. фио при проверке документов он обнаружил, что у него имеются признаки опьянения, а именно: (резкое изменение окраски кожных покров лица, запах алкоголя изо рта), в связи с чем, фио было предложено пройти освидетельствование на состояние алкогольного опьянения на месте с помощью прибора «Алкотектор-Юпитер», пройти которое он отказался. Далее ввиду наличия оснований полагать, что лицо, которое управляет транспортным средством, находится в состоянии опьянения, фио был отстранен от управления транспортным средством и ему было предложено пройти освидетельствование на состояние опьянения с помощью технического прибора «Алкотектор-Юпитер», от прохождения которого, фио отказался. Ввиду отказа от прохождения освидетельствования на состояние алкогольного опьянения, фио было предложено пройти медицинское освидетельствование на состояние опьянения в медицинском учреждении, от прохождения которого он также отказался. После чего был составлен протокол об административном правонарушении в отношении фио  по  ч. 1 ст. 12.26 КоАП РФ. Права и обязанности фио были разъяснены. При этом никакого давления на водителя не оказывалось, никто его не убеждал отказаться от прохождения освидетельствования на состояние алкогольного опьянения на месте, а также отказаться пройти медицинское освидетельствование на состояние опьянения в медицинском учреждении. Свое решение об отказе от прохождения освидетельствования он принял добровольно, без какого-либо принуждения. Факт отказа фио пройти освидетельствование на состояние алкогольного опьянения на месте, а также пройти медицинское освидетельствование на состояние опьянения в медицинском учреждении фиксировался под видеозапись, которая приобщена к материалам дела на компакт-диске.  Исправления допущенные в протоколе об административном правонарушении, а также в протоколе об отстранении от управления транспортным средством просит считать технической ошибкой, допущенной по невнимательности. Вышеуказанные исправления внесены в присутствии фио, что подтверждается его подписью. Более по данному факту пояснить ничего не может.</w:t>
      </w:r>
    </w:p>
    <w:p w:rsidR="00A77B3E">
      <w:r>
        <w:t>Выслушав защитника лица, в отношении которого ведется производство по делу об административном правонарушении, свидетеля,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резкое изменение окраски кожных покров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отказался. </w:t>
      </w:r>
    </w:p>
    <w:p w:rsidR="00A77B3E">
      <w:r>
        <w:t xml:space="preserve">Далее ввиду отказа от прохождения освидетельствования на состояние алкогольного опьянения фио было предложено пройти медицинское освидетельствование на состояние опьянения в медицинском учреждении. Пройти медицинское освидетельствование на состояние опьянения в медицинском учреждении фио отказался, факт отказа фиксировался под видеозапись, сведения о которой внесены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256219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82 ОТ № 063518 от дата об отстранении от управления транспортным средством (л.д. 3); </w:t>
      </w:r>
    </w:p>
    <w:p w:rsidR="00A77B3E">
      <w:r>
        <w:t>- протоколом о направлении на медицинское освидетельствование серии адрес  № 019948 от дата (л.д. 4);</w:t>
      </w:r>
    </w:p>
    <w:p w:rsidR="00A77B3E">
      <w:r>
        <w:t>- протоколом о задержании транспортного средства серии 82 ПЗ № 073164 от дата (л.д. 5);</w:t>
      </w:r>
    </w:p>
    <w:p w:rsidR="00A77B3E">
      <w:r>
        <w:t xml:space="preserve">- рапортом инспектора ДПС ОСБ Госавтоинспекции МВД  по адрес (л.д. 6); </w:t>
      </w:r>
    </w:p>
    <w:p w:rsidR="00A77B3E">
      <w:r>
        <w:t>- карточкой операции с ВУ (л.д. 8);</w:t>
      </w:r>
    </w:p>
    <w:p w:rsidR="00A77B3E">
      <w:r>
        <w:t>-  параметрами поиска правонарушений (л.д. 9-10);</w:t>
      </w:r>
    </w:p>
    <w:p w:rsidR="00A77B3E">
      <w:r>
        <w:t>- справкой инспектора группы по ИАЗ ОСБ Госавтоинспекции МВД по адрес от дата (л.д. 11);</w:t>
      </w:r>
    </w:p>
    <w:p w:rsidR="00A77B3E">
      <w:r>
        <w:t xml:space="preserve">-  компакт-диском с видеозаписью  (л.д. 12). </w:t>
      </w:r>
    </w:p>
    <w:p w:rsidR="00A77B3E">
      <w:r>
        <w:t>- рапортом инспектора ДПС ОСБ Госавтоинспекции МВД  по адрес (л.д. 29).</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Доводы о том, что исправления в протоколе об административном правонарушении сведений о гражданстве привлекаемого лица не удостоверены надлежащим образом, не влияют на объем предъявленного обвинения и квалификации действий фио, не свидетельствуют о допущенных должностным лицом существенных нарушений процессуальных требований, установленных КоАП РФ. Кроме того, допрошенный инспектор пояснил суда, что исправления были внесены в присутствии фио Право фио на защиту не нарушено.</w:t>
      </w:r>
    </w:p>
    <w:p w:rsidR="00A77B3E">
      <w:r>
        <w:t xml:space="preserve">Доводы защитника фио – фио о том, что в протоколе об административном правонарушении, протокол об отстранении от управления транспортным средством имеются исправления не удостоверенные надлежащим образом, не могут быть приняты во внимание, поскольку, из материалов дела усматривается, что протокол об административном правонарушении, протокол об отстранении от управления транспортным средством составлен уполномоченным должностным лицом, существенных нарушений требований закона, влекущих признание протокола недопустимым доказательством, не допущено, все сведения, необходимые для правильного разрешения дела, в протоколе отражены. При этом, имеющиеся исправления в протоколе об административном правонарушении, протокол об отстранении от управления транспортным средством заверены надлежащим образом, подписью инспектора ДПС ОСБ Госавтоинспекции МВД по адрес фио, внесшего изменения, исправлено в присутствии фио, о чем имеются соответствующие записи, а также имеются отметки о вручении привлекаемому лицу копий вышеуказанных документов. </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Госавтоинспекции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ab/>
        <w:t>Требование сотрудника полиции (инспектора ДПС ОСБ Госавтоинспекции МВД по адрес)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 xml:space="preserve">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ab/>
        <w:t xml:space="preserve">Обстоятельств смягчающих, а также отягчающих административную ответственность фио судом не установлено. </w:t>
      </w:r>
    </w:p>
    <w:p w:rsidR="00A77B3E">
      <w:r>
        <w:tab/>
        <w:t xml:space="preserve">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в размере сумма с лишением права управления транспортными средствами на срок 1 ... в пределах санкции ч. 1 ст. 12.26 КоАП РФ.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1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18810491241000016161.</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