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Дело № 05-0173-24/2017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ab/>
        <w:t xml:space="preserve">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должностного лица -</w:t>
      </w:r>
    </w:p>
    <w:p w:rsidR="00A77B3E">
      <w:r>
        <w:t xml:space="preserve">фио, паспортные данные, работающей генеральным директором наименование организации, проживающей по адресу: адрес, адрес,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организации,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(сведения 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  фио к мировому судье для участия в рассмотрении дела не явилась, о времени и месте рассмотрения дела об административном правонарушении была уведомлена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генерального директора наименование организации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ее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000038 от дата, составленным уполномоченным лицом в соответствии с требованиями КоАП РФ (л.д. 1); выпиской из Единого государственного реестра юридических лиц, согласно которой фио является генеральным директором наименование организации (л.д. 2-3); уведомлением о доставке в УПФР адрес сведений по форме СЗВ-М дата (л.д. 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