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Дело № 5-24-194/2025</w:t>
      </w:r>
    </w:p>
    <w:p w:rsidR="00A77B3E"/>
    <w:p w:rsidR="00A77B3E">
      <w:r>
        <w:t>ПОСТАНОВЛЕНИЕ</w:t>
      </w:r>
    </w:p>
    <w:p w:rsidR="00A77B3E">
      <w:r>
        <w:t xml:space="preserve"> </w:t>
      </w:r>
    </w:p>
    <w:p w:rsidR="00A77B3E">
      <w:r>
        <w:t>дата                                                                          адрес</w:t>
      </w:r>
    </w:p>
    <w:p w:rsidR="00A77B3E"/>
    <w:p w:rsidR="00A77B3E">
      <w:r>
        <w:t>Мировой судья судебного участка №24 Алуштинского судебного района (городской адрес) адрес фио,</w:t>
      </w:r>
    </w:p>
    <w:p w:rsidR="00A77B3E">
      <w:r>
        <w:t>с участием лица, в отношении которого ведется производство по делу об административном правонарушении, -   фио,</w:t>
      </w:r>
    </w:p>
    <w:p w:rsidR="00A77B3E">
      <w:r>
        <w:tab/>
        <w:t xml:space="preserve">рассмотрев дело об административном правонарушении, поступившее из ОСБ ДПС Госавтоинспекции МВД по адрес, в отношении, </w:t>
      </w:r>
    </w:p>
    <w:p w:rsidR="00A77B3E">
      <w:r>
        <w:t xml:space="preserve">фио паспортные данные ..., адрес; гражданина РФ; ...; зарегистрированного и проживающего по адресу: адрес,  </w:t>
      </w:r>
    </w:p>
    <w:p w:rsidR="00A77B3E">
      <w:r>
        <w:t>по ст. 17.17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на ... м адрес с Херсонской областью-Симферополь-Алушта-Ялта», фио управлял транспортным средством автомобилем марки «...» государственный регистрационный знак ... будучи временно ограниченным в пользовании специальным правом в виде права управления транспортным средством, наложенным постановлением судебного пристава-исполнителя. Тем самым совершил административное правонарушение, предусмотренного ст. 17.17 КоАП РФ. </w:t>
      </w:r>
    </w:p>
    <w:p w:rsidR="00A77B3E">
      <w:r>
        <w:t xml:space="preserve">В судебном заседании лицо, в отношении которого ведется производство по делу об административном правонарушении, фио, которому разъяснены права, предусмотренные ст. 25.1 Кодекса РФ об АП и ст. 51 Конституции РФ, вину  признал, в содеянном раскаялся. Просил строго не наказывать. </w:t>
      </w:r>
    </w:p>
    <w:p w:rsidR="00A77B3E">
      <w:r>
        <w:t>Выслушав лицо, в отношении которого ведется производство по делу об административном правонарушении, исследовав письменные материалы дела об административном правонарушении, суд приходит к следующему.</w:t>
      </w:r>
    </w:p>
    <w:p w:rsidR="00A77B3E">
      <w:r>
        <w:t xml:space="preserve">Согласно ст. 17.17 Кодекса Российской Федерации об административных правонарушениях 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- влечет обязательные работы на срок до пятидесяти часов или лишение специального права на срок до одного года. </w:t>
      </w:r>
    </w:p>
    <w:p w:rsidR="00A77B3E">
      <w:r>
        <w:t xml:space="preserve">Административным правонарушением в силу ч. 1 ст. 2.1 КоАП РФ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A77B3E">
      <w:r>
        <w:t xml:space="preserve">В ст. 26.1 КоАП РФ, устанавливающей перечень обстоятельств, подлежащих выяснению по делу об административном правонарушении, закреплено содержание предмета доказывания. </w:t>
      </w:r>
    </w:p>
    <w:p w:rsidR="00A77B3E">
      <w:r>
        <w:t xml:space="preserve">Так, в соответствии с частью 1 статьи 67.1 Федерального закона от дата N 229-ФЗ "Об исполнительном производстве" 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права управления транспортными средствами (автомобильными транспортными средствами, воздушными судами, судами морского, внутреннего водного транспорта, мотоциклами, мопедами и легкими квадрициклами, трициклами и квадрициклами, самоходными машинами) до исполнения требований исполнительного документа в полном объеме либо до возникновения оснований для отмены такого ограничения. </w:t>
      </w:r>
    </w:p>
    <w:p w:rsidR="00A77B3E">
      <w:r>
        <w:t xml:space="preserve">При неисполнении должником-гражданином или должником, являющимся индивидуальным предпринимателем, в установленный для добровольного исполнения срок без уважительных причин содержащихся в исполнительном документе требований о взыскании алиментов, судебный пристав-исполнитель вправе по заявлению взыскателя или собственной инициативе вынести постановление о временном ограничении на пользование должником специальным правом (часть 2 статьи 67.1 Федерального закона от "Об исполнительном производстве"). </w:t>
      </w:r>
    </w:p>
    <w:p w:rsidR="00A77B3E">
      <w:r>
        <w:t xml:space="preserve">Согласно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>
      <w:r>
        <w:t xml:space="preserve">Вина фио в совершении административного правонарушения, предусмотренного ст. 17.17 КоАП РФ, подтверждается протоколом об административном правонарушении серии 82 АП № 289161 от дата (л.д. 1);  </w:t>
      </w:r>
    </w:p>
    <w:p w:rsidR="00A77B3E">
      <w:r>
        <w:t>- копией постановления об ограничении специальных прав должника в части водительского удостоверения от дата (л.д. 5);</w:t>
      </w:r>
    </w:p>
    <w:p w:rsidR="00A77B3E">
      <w:r>
        <w:t>- карточкой учета административных правонарушений (л.д. 6);</w:t>
      </w:r>
    </w:p>
    <w:p w:rsidR="00A77B3E">
      <w:r>
        <w:t>- карточкой операции с ВУ (л.д. 7);</w:t>
      </w:r>
    </w:p>
    <w:p w:rsidR="00A77B3E">
      <w:r>
        <w:t>- результатами поиска правонарушений (л.д. 8).</w:t>
      </w:r>
    </w:p>
    <w:p w:rsidR="00A77B3E">
      <w:r>
        <w:t>Совокупность вышеуказанных доказательств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 xml:space="preserve">Оценив все доказательства, мировой судья приходит к выводу, что вина фио в совершении административного правонарушения полностью подтверждена в судебном заседании и квалифицирует его действия по ст. 17.17 КоАП РФ как 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</w:t>
      </w:r>
    </w:p>
    <w:p w:rsidR="00A77B3E">
      <w:r>
        <w:t xml:space="preserve">При назначении административного наказания в соответствии со ст. 3.1 и ч. 2                   ст. 4.1 КоАП РФ мировой судья учитывает необходимость предупреждения совершения новых правонарушений, как самим правонарушителем, так и другими лицами, характер совершенного административного правонарушения, личность виновного, отсутствие отягчающих административную ответственность обстоятельств и наличие обстоятельств, ее смягчающих. </w:t>
      </w:r>
    </w:p>
    <w:p w:rsidR="00A77B3E">
      <w:r>
        <w:t xml:space="preserve">В качестве обстоятельств, смягчающих административную ответственность, мировой судья учитывает признание своей вины привлекаемым к ответственности лицом, раскаяние в содеянном. </w:t>
      </w:r>
    </w:p>
    <w:p w:rsidR="00A77B3E">
      <w:r>
        <w:t>Обстоятельств, отягчающих его административную ответственность, мировой судья не усматривает.</w:t>
      </w:r>
    </w:p>
    <w:p w:rsidR="00A77B3E">
      <w:r>
        <w:t xml:space="preserve">С учетом изложенного, мировой судья приходит к выводу о назначении фио наказания в пределах санкции статьи, в виде обязательных работ, поскольку иной вид наказания не обеспечит реализации задач административной ответственности. </w:t>
      </w:r>
    </w:p>
    <w:p w:rsidR="00A77B3E">
      <w:r>
        <w:t>Каких-либо данных, препятствующих применению данной меры наказания, в соответствии со ст. 3.13 Кодекса Российской Федерации об административных правонарушениях, мировой судья не усматривает.</w:t>
      </w:r>
    </w:p>
    <w:p w:rsidR="00A77B3E">
      <w:r>
        <w:t xml:space="preserve"> На основании вышеизложенного, руководствуясь ст. ст. 29.9 - 29.11 КоАП РФ, мировой судья </w:t>
      </w:r>
    </w:p>
    <w:p w:rsidR="00A77B3E">
      <w:r>
        <w:t xml:space="preserve">постановил: </w:t>
      </w:r>
    </w:p>
    <w:p w:rsidR="00A77B3E">
      <w:r>
        <w:t xml:space="preserve">  </w:t>
      </w:r>
    </w:p>
    <w:p w:rsidR="00A77B3E">
      <w:r>
        <w:t xml:space="preserve">фио признать виновным в совершении административного правонарушения предусмотренного ст. 17.17 КоАП РФ, назначив ему наказание в виде обязательных работ сроком 20 (двадцать) часов. 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Разъяснить фио положения ч. 4 ст. 20.25 КоАП РФ, в соответствии с которыми 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постановления.  </w:t>
      </w:r>
    </w:p>
    <w:p w:rsidR="00A77B3E"/>
    <w:p w:rsidR="00A77B3E">
      <w:r>
        <w:t>Мировой судья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