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5-24-197/2025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отделения Госавтоинспекции ОМВД России по адрес, в отношении </w:t>
      </w:r>
    </w:p>
    <w:p w:rsidR="00A77B3E">
      <w:r>
        <w:t>фио, паспортные данные гражданина России; ... наименование организации; зарегистрированного по адресу: адрес, проживающего по адресу: адрес,</w:t>
      </w:r>
    </w:p>
    <w:p w:rsidR="00A77B3E">
      <w:r>
        <w:t>по ч. 4 ст. 12.7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по адресу: адрес, фио в нарушение п. п. 2.1.1 ПДД управлял транспортным средством – автомобилем марки марка автомобиля ...» государственный регистрационный знак  ... повторно, будучи лишенным права управления транспортными средствами, повторно совершил административное правонарушение, предусмотренное ч. 2 ст. 12.7 КоАП РФ, если такое действие не содержит признаков уголовно наказуемого деяния, т.е. совершил административное правонарушение, предусмотренное ч. 4 ст. 12.7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 назначить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письменные материалы дела, мировой судья приходит к следующему выводу.</w:t>
      </w:r>
    </w:p>
    <w:p w:rsidR="00A77B3E">
      <w:r>
        <w:t>В соответствии с ч. 4 ст. 12.7 КоАП РФ, повторное совершение административного правонарушения, предусмотренного частью 2 настоящей статьи, если такое действие не содержит признаков уголовно наказуемого деяния, - влечет наложение административного штрафа в размере от пятидесяти тысяч до сумма прописью либо обязательные работы на срок от ста пятидесяти до двухсот часов.</w:t>
      </w:r>
    </w:p>
    <w:p w:rsidR="00A77B3E">
      <w:r>
        <w:t xml:space="preserve">Под повторным совершением однородного административного правонарушения понимается совершение административного правонарушения в период, когда лицо считается подвергнутым административному наказанию (п. 2 ч. 1 ст. 4.3 КоАП РФ). </w:t>
      </w:r>
    </w:p>
    <w:p w:rsidR="00A77B3E">
      <w:r>
        <w:t xml:space="preserve">Из положений ст. 4.6 КоАП РФ следует, что лицо считается подвергнутым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rsidR="00A77B3E">
      <w:r>
        <w:t xml:space="preserve">Таким образом, квалифицировать административное правонарушение по ч. 4 ст. 12.7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соответствии с п. 2.1.1 ПДД РФ водитель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 </w:t>
      </w:r>
    </w:p>
    <w:p w:rsidR="00A77B3E">
      <w:r>
        <w:t xml:space="preserve">Вина фио в совершении правонарушения, предусмотренного ч. 4                 ст. 12.7 КоАП РФ, подтверждается материалами дела: </w:t>
      </w:r>
    </w:p>
    <w:p w:rsidR="00A77B3E">
      <w:r>
        <w:t>- протоколом об административном правонарушении серии ... от дата (л.д. 1);</w:t>
      </w:r>
    </w:p>
    <w:p w:rsidR="00A77B3E">
      <w:r>
        <w:t>- протоколом об отстранении от управления транспортным средством серии ... от дата (л.д. 2);</w:t>
      </w:r>
    </w:p>
    <w:p w:rsidR="00A77B3E">
      <w:r>
        <w:t>-  протоколом о задержании транспортного средства серии ... от дата (л.д. 3);</w:t>
      </w:r>
    </w:p>
    <w:p w:rsidR="00A77B3E">
      <w:r>
        <w:t>- компакт-диском с видеозаписью (л.д. 4);</w:t>
      </w:r>
    </w:p>
    <w:p w:rsidR="00A77B3E">
      <w:r>
        <w:t>- копией приговора Володарского районного суда адрес от дата в отношении фио (л.д. 7-13);</w:t>
      </w:r>
    </w:p>
    <w:p w:rsidR="00A77B3E">
      <w:r>
        <w:t xml:space="preserve">- копией постановления и.о. мирового судьи судебного участка № ... судебного адрес в отношении фио по ч. 2 ст. 12.7 КоАП РФ от дата вступившего в законную силу дата (л.д. 15-18); копией паспорта на имя фио (л.д. 19); справкой инспектора по ИАЗ ОГИБДД ОМВД России по адрес от дата (л.д. 22); параметрами поиска правонарушений (л.д. 23). </w:t>
      </w:r>
    </w:p>
    <w:p w:rsidR="00A77B3E">
      <w:r>
        <w:t>Совокупность вышеуказанных доказательств по делу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В силу пункта 2.1.1 Правил дорожного движения, утвержденных постановлением Совета Министров - Правительства Российской Федерации от дата N 1090 (далее - Правила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 или подкатегории. </w:t>
      </w:r>
    </w:p>
    <w:p w:rsidR="00A77B3E">
      <w:r>
        <w:t>Согласно материалов дела приговором Володарского районного суда адрес от дата, фио признан виновным в совершении преступления, предусмотренного ч. 2 ст. 264.1 УК РФ и ему назначено наказание в виде принудительных работ на срок дата с удержанием 15 % из заработной платы осужденного в доход государства, с лишением права заниматься деятельностью, связанной с управлением транспортными средствами сроком на дата. Приговор вступил в законную силу дата.</w:t>
      </w:r>
    </w:p>
    <w:p w:rsidR="00A77B3E">
      <w:r>
        <w:t>Постановлением мирового судьи судебного участка и.о. мирового судьи судебного участка № ... судебного адрес от дата,                    фио привлечен к административной ответственности по ч. 2 ст. 12.7 КоАП РФ, и ему назначено наказание в виде административного штрафа в размере сумма. Постановление вступило в законную силу дата.</w:t>
      </w:r>
    </w:p>
    <w:p w:rsidR="00A77B3E">
      <w:r>
        <w:t xml:space="preserve">Согласно сведений базы данных «ФИС ГИБДД-М» назначенный административный штраф в размере сумма не оплачен, на дату составления протокола об административном правонарушении. </w:t>
      </w:r>
    </w:p>
    <w:p w:rsidR="00A77B3E">
      <w:r>
        <w:t>При таких обстоятельствах, учитывая положения ст. 4.6 КоАП РФ, действия              фио верно квалифицированы по ч. 4 ст. 12.7 КоАП РФ, как повторное совершение административного правонарушения, предусмотренного частью 2 статьи 12.7 КоАП РФ, если такое действие не содержит признаков уголовно наказуемого деяния.</w:t>
      </w:r>
    </w:p>
    <w:p w:rsidR="00A77B3E">
      <w:r>
        <w:t>В соответствии с п. 2 ст. 4.1 КоАП РФ при назначении административного наказания фио, суд учитывает степень общественной опасности совершенного правонарушения, личность виновного, его имущественное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Поскольку совершенное административное правонарушение, не обусловлено крайней необходимостью, оснований для освобождения фио от административной ответственности на основании ст. 2.7 КоАП РФ, так и для применения ст. 2.9 КоАП РФ не имеется.</w:t>
      </w:r>
    </w:p>
    <w:p w:rsidR="00A77B3E">
      <w:r>
        <w:t xml:space="preserve">Срок давности привлечения к административной ответственности, установленный ч. 1 ст. 4.5 КоАП РФ для данной категории дел не истек. </w:t>
      </w:r>
    </w:p>
    <w:p w:rsidR="00A77B3E">
      <w:r>
        <w:t xml:space="preserve">Таким образом, учитывая все обстоятельства в их совокупности, суд считает возможным назначить фио наказание в пределах санкции ч. 4 ст. 12.7 КоАП РФ в виде штрафа в размере сумма, полагая, что данная мера послужит его исправлению и перевоспитанию, а также в полной мере обеспечит цели административного наказания, считая, что альтернативный вид наказания в виде обязательных работ не соответствуют характеру совершенного правонарушения и личности виновного. </w:t>
      </w:r>
    </w:p>
    <w:p w:rsidR="00A77B3E">
      <w:r>
        <w:t xml:space="preserve">На основании изложенного и руководствуясь ч. 4 ст. 12.7, ст. 29.10 КоАП РФ, мировой судья, </w:t>
      </w:r>
    </w:p>
    <w:p w:rsidR="00A77B3E"/>
    <w:p w:rsidR="00A77B3E">
      <w:r>
        <w:t>ПОСТАНОВИЛ:</w:t>
      </w:r>
    </w:p>
    <w:p w:rsidR="00A77B3E"/>
    <w:p w:rsidR="00A77B3E">
      <w:r>
        <w:t xml:space="preserve">фио, признать виновным в совершении административного правонарушения, предусмотренного ч. 4 ст. 12.7 КоАП РФ и назначить административное наказание в виде административного штрафа в размере сумма (сумма прописью). </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18810491251500002185.</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