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5-24-211/2025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данные; гражданина России;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№ ... от дата должностного лица – государственного инспектора ... по адрес МУГАДН Ространснадзора за совершение административного правонарушения, предусмотренного ч. 6 ст. 12.31.1 КоАП РФ, то есть совершил административное правонарушение, предусмотренное  ч. 1 ст. 20.25 КоАП РФ.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судебной повесткой.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4); списком внутренних почтовых отправлений                      (л.д. 6-7); уведомлением о составлении протокола (л.д. 5);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6 ст. 12.31.1 КоАП РФ и ему назначено административное наказание в виде административного штрафа в сумме сумма (л.д. 8); справкой о неуплате штрафа (л.д.9-10).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его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0410760300245002112520176.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