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5-24-212/2025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>с участием должностного лица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дело об административном правонарушении в отношении в отношении должностного лица – директора наименование организации              адрес – фио, паспортные данные; зарегистрированной и проживающей по адресу: адрес,  </w:t>
      </w:r>
    </w:p>
    <w:p w:rsidR="00A77B3E">
      <w:r>
        <w:t>по ч. 1 ст. 15.33.2 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являясь должностным лицом –  ... наименование организации адрес совершила правонарушение, предусмотренное             ч. 1 ст. 15.33.2 Кодекса РФ об административных правонарушениях при следующих обстоятельствах.</w:t>
      </w:r>
    </w:p>
    <w:p w:rsidR="00A77B3E">
      <w:r>
        <w:t>Так, согласно пп. 3 п. 2 ст. 11 ФЗ от дата N 27-ФЗ "Об индивидуальном персонифицированном учете в системе обязательного пенсионного страхования и обязательного социального страхования", страхователь представляет сведения о каждом работающем у него лице (включая лиц, заключивши договоры гражданско-правового характера),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формы ЕФС-1). Указанные сведения представляются страхователем по окончании календарного года не позднее 25-го числа месяца, следующего за отчетным периодом, в отношении застрахованных лиц,  у которых в отчетном периоде имелись периоды работы (деятельности), указанные в п. 3 ст. 11 Закона № 27-ФЗ.</w:t>
      </w:r>
    </w:p>
    <w:p w:rsidR="00A77B3E">
      <w:r>
        <w:t>Страхователем дата в форме электронного документа, подписанного усиленной квалифицированной подписью, представлен подраздел 1.2 «Сведения о страховом стаже» формы ЕФС-1 за период дата в отношении 175 застрахованных лиц, в том числе по 42 застрахованным лицам с периодами работы (деятельности), т.е. по истечении законодательно установленного срока (не позднее рабочего дня, следующего за днем заключения/прекращения договора гражданско-правового характера), чем нарушила ст. 11 ФЗ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 xml:space="preserve">В судебном заседании должностное лицо, в отношение которого ведется производство по делу об административном правонарушении фио, которой разъяснены права, предусмотренные ст. 25.1 КоАП РФ и ст. 51 Конституции РФ, отводов не заявила,  вину  признала, в содеянном раскаялась. Просила на основании ч. 1 ст. 4.1.1 КоАП Российской Федерации заменить наказание в виде административного штрафа предупреждением. </w:t>
      </w:r>
    </w:p>
    <w:p w:rsidR="00A77B3E">
      <w:r>
        <w:t>Выслушав должностное лицо, в отношении которого ведется производство по делу об административном правонарушении фио, исследовав представленные материалы дела, суд приходит к следующему.</w:t>
      </w:r>
    </w:p>
    <w:p w:rsidR="00A77B3E">
      <w:r>
        <w:t>В соответствии с ч. 1 ст. 11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A77B3E">
      <w:r>
        <w:t xml:space="preserve">Согласно ч. 2 ст. 11 вышеуказанного Федерального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В соответствии с ч. 6 ст. 11 Федерального закона от дата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77B3E">
      <w:r>
        <w:t xml:space="preserve">В силу статьи 15 вышеуказанного Закона страхователь обязан, в том числе, в установленный срок представлять органам Фонда сведения о застрахованных лицах, определенные настоящим Федеральным законом. </w:t>
      </w:r>
    </w:p>
    <w:p w:rsidR="00A77B3E">
      <w:r>
        <w:t xml:space="preserve">В соответствии с п. п. 1, 2 ст. 8 Федерального закона от дата N 27-ФЗ сведения о застрахованных лицах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 Формы и форматы 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услуг) при наличии гарантий их достоверности и защиты от несанкционированного доступа и искажений. </w:t>
      </w:r>
    </w:p>
    <w:p w:rsidR="00A77B3E">
      <w:r>
        <w:t xml:space="preserve">В соответствии с п. 29 Инструкции о порядке ведения индивидуального (персонифицированного) учета сведений о зарегистрированных лицах, утвержденнойПриказом Минтруда России от дата N 256н, страхователь представляет в составе единой формы сведений индивидуальные сведения о всех работающих у него лицах, 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основе, в порядке и сроки, установленные Федеральным законом от дата N 27-ФЗ. Индивидуальные сведения представляются на основании приказов и других документов кадрового учета страхователя, договоров, указанных в абзаце первом настоящего пункта, и данных бухгалтерского учета. Согласно п. 37 Инструкции датой представления индивидуальных сведений в электронной форме считается дата их отправки по телекоммуникационным каналам связи в адрес территориального органа Фонда, подтвержденная оператором электронного документооборота или территориальным органом Фонда. Датой представления страхователем индивидуальных сведений через личный кабинет считается дата их регистрации, сформированная в личном кабинете. При представлении индивидуальных сведений в электронной форме территориальный орган Фонда направляет страхователю подтверждение приема указанных сведений в форме электронного документа. Статьей 17 Федерального закона от дата N 27-ФЗ предусмотрено, что за непредставление страхователем в установленный срок либо представление им неполных и (или) недостоверных сведений, предусмотренных пунктами 2 и 2.1 статьи 11 настоящего Федерального закона (за исключением сведений, предусмотренных подпунктом 4 указанного пункта), к такому страхователю применяются финансовые санкции в размере сумма в отношении каждого застрахованного лица. </w:t>
      </w:r>
    </w:p>
    <w:p w:rsidR="00A77B3E">
      <w:r>
        <w:t xml:space="preserve">Оценив в совокупности представленные доказательства, мировой судья считает, что вина  фио в совершенном правонарушении установлена и подтверждается следующими доказательствами: </w:t>
      </w:r>
    </w:p>
    <w:p w:rsidR="00A77B3E">
      <w:r>
        <w:t>- протоколом об административном правонарушении от дата (л.д. 1);</w:t>
      </w:r>
    </w:p>
    <w:p w:rsidR="00A77B3E">
      <w:r>
        <w:t>- выпиской из Единого государственного реестра юридических лица (л.д. 2-5);</w:t>
      </w:r>
    </w:p>
    <w:p w:rsidR="00A77B3E">
      <w:r>
        <w:t>- отчетом по форме ЕФС-1, протоколом проверки от дата (л.д. 6-19);</w:t>
      </w:r>
    </w:p>
    <w:p w:rsidR="00A77B3E">
      <w:r>
        <w:t>- копией реестра СЗВ-СТАЖ-ЕФС-1 из РК АСВ (л.д. 20);</w:t>
      </w:r>
    </w:p>
    <w:p w:rsidR="00A77B3E">
      <w:r>
        <w:t>- уведомлением о составлении протокола от дата (л.д. 21);</w:t>
      </w:r>
    </w:p>
    <w:p w:rsidR="00A77B3E">
      <w:r>
        <w:t>- реестром отправленных писем от дата (л.д. 22-23).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должностного лица – ... наименование организации адрес фио суд квалифицирует по ч. 1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статьи 15.33.2 КоАП РФ.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ответственность, фио в соответствии со ст. 4.2 Кодекса Российской Федерации об административных правонарушениях является признание вины и раскаяние в совершении правонарушения.</w:t>
      </w:r>
    </w:p>
    <w:p w:rsidR="00A77B3E">
      <w:r>
        <w:t>Обстоятельств, отягчающих административную ответственность, в соответствии со ст. 4.3 КоАП РФ, не установлено.</w:t>
      </w:r>
    </w:p>
    <w:p w:rsidR="00A77B3E">
      <w:r>
        <w:tab/>
        <w:t>Статья 4.1.1 КоАП РФ предусматривает,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ab/>
        <w:t xml:space="preserve"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Судом учитывается, что правонарушение совершено впервые, соответствует условиям части 2 статьи 3.4 КоАП РФ и ограничения, установленные частью 2 ст. 4.1.1 КоАП РФ, отсутствуют.</w:t>
      </w:r>
    </w:p>
    <w:p w:rsidR="00A77B3E">
      <w:r>
        <w:t>Материалы дела не содержат доказательств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природного и техногенного характера.</w:t>
      </w:r>
    </w:p>
    <w:p w:rsidR="00A77B3E">
      <w:r>
        <w:t xml:space="preserve">     </w:t>
        <w:tab/>
        <w:t>Учитывая установленные по делу обстоятельства, отсутствие обстоятельств отягчающих административную ответственность, привлечение должностного лица к административной ответственности впервые, а также факт отсутствия каких-либо негативных правовых последствий, суд считает возможным заменить должностному лицу фио административное наказание в виде административного штрафа предупреждением, что, по мнению суда, будет отвечать целям назначения административного наказания, предусмотренным ч.1 ст.3.1 КоАП РФ.</w:t>
      </w:r>
    </w:p>
    <w:p w:rsidR="00A77B3E">
      <w:r>
        <w:tab/>
        <w:t>На основании изложенного, руководствуясь ст.ст. 29.10, 29.11  мировой судья</w:t>
      </w:r>
    </w:p>
    <w:p w:rsidR="00A77B3E"/>
    <w:p w:rsidR="00A77B3E">
      <w:r>
        <w:t>ПОСТАНОВИЛ:</w:t>
      </w:r>
    </w:p>
    <w:p w:rsidR="00A77B3E">
      <w:r>
        <w:tab/>
        <w:t>Признать должностное лицо - директора наименование организации адрес – фио виновной в совершении административного правонарушения, ответственность за которое установлена частью 1 статьи 15.33.2 КоАП РФ и назначить ей административное наказание в соответствии со ст. 4.1.1 Кодекса Российской Федерации об административных правонарушениях в виде предупреждения.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