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Дело № 5-24-213/2025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ab/>
        <w:t xml:space="preserve">                                                      адрес</w:t>
      </w:r>
    </w:p>
    <w:p w:rsidR="00A77B3E">
      <w:r>
        <w:t>Мировой судья судебного участка № 24 Алуштинского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Отдела ..., в отношении должностного лица -</w:t>
      </w:r>
    </w:p>
    <w:p w:rsidR="00A77B3E">
      <w:r>
        <w:t xml:space="preserve">фио, паспортные данные, код телефон, гражданина России, ... (место нахождения: адрес, адрес, ...), проживающей по адресу: адрес, адрес, </w:t>
      </w:r>
    </w:p>
    <w:p w:rsidR="00A77B3E">
      <w:r>
        <w:t>по ч. 1 ст. 15.33.2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... (место нахождения: адрес, адрес, ...), не предоставила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страхования, установленных пп. 3 п. 3 ст. 11 Федерального закона от дата № 27-ФЗ «Об индивидуальном (персонифицированном) учете в системе обязательного пенсионного страхования».</w:t>
      </w:r>
    </w:p>
    <w:p w:rsidR="00A77B3E">
      <w:r>
        <w:t>Согласно пп. 3 п. 3 ст. 11 Федерального закона от дата № 27-ФЗ «Об индивидуальном (персонифицированном) учете в системе обязательного пенсионного страхования»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</w:t>
      </w:r>
    </w:p>
    <w:p w:rsidR="00A77B3E">
      <w:r>
        <w:t>Страхователем дата в форме электронного документа, подписанного усиленной квалифицированной электронной подписью, представлен подраздел 1.2 «Сведения о страховом стаже» формы ЕФС-1 за дата в отношении 2 застрахованных лиц с периодами работы (деятельности), указанными в п. 3 ст. 11 Закона № 27-ФЗ, предельный срок представления по которым дата.</w:t>
      </w:r>
    </w:p>
    <w:p w:rsidR="00A77B3E">
      <w:r>
        <w:t>фио к мировому судье для участия в рассмотрении дела не явилась, о времени и месте рассмотрения дела об административном правонарушении была уведомлена заблаговременно, надлежащим образом. Ходатайства об отложении рассмотрении дела не поступало.</w:t>
      </w:r>
    </w:p>
    <w:p w:rsidR="00A77B3E">
      <w:r>
        <w:t>Учитывая, что в действиях фио усматриваются признаки состава вмененного ей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000037 от дата, составленным уполномоченным лицом в соответствии с требованиями КоАП РФ (л.д. 1); выпиской из Единого государственного реестра юридических лиц (л.д. 2-3); формой ЕФС-1 (л.д. 4); протоколом проверки отчетности (л.д. 5); сведениями из журнала (л.д. 6).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1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ее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1 ст. 15.33.2 КоАП РФ, в виде административного штрафа в минимальном размере.</w:t>
      </w:r>
    </w:p>
    <w:p w:rsidR="00A77B3E">
      <w:r>
        <w:t xml:space="preserve">Срок давности привлечения лица к административной ответственности не истек.             </w:t>
      </w:r>
    </w:p>
    <w:p w:rsidR="00A77B3E">
      <w:r>
        <w:t>Оснований для прекращения производства по делу не имеется.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должностное лицо фио виновной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УФК по адрес (Отделение фонда пенсионного и социального страхования Российской Федерации по адрес), номер счета банка получателя: 40102810645370000035, номер счета получателя: 03100643000000017500, ИНН телефон, КПП телефон, Банк получателя: Отделение адрес Банка России // УФК по адрес, БИК телефон, ОКТМО телефон, КБК 79711601230060001140, УИН 79709100000000078156.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 xml:space="preserve"> 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 xml:space="preserve">                         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