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5-24-239/2025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поступившее из отделения Госавтоинспекции ОМВД России по                                   адрес, в отношении </w:t>
      </w:r>
    </w:p>
    <w:p w:rsidR="00A77B3E">
      <w:r>
        <w:t>фио, паспортные данные гражданина России; зарегистрированного по адресу: адрес,  проживающего по адресу: адрес,</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адрес с ...», фио управляя транспортным средством – автомобилем марки марка автомобиля ...»  государственный регистрационный знак ... при наличии признаков опьянения (нарушение речи, резкое изменение окраски кожных покровов лица) не выполнил законного требования уполномоченного должностного лица (инспектора ДПС)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В судебное заседание, фио не явился, о дате, времени и месте судебного заседания извещен надлежащим образом, путем СМС-оповещения на телефон, указанный в расписке о согласии на извещение таким способом, и соответственно, обязательства проверять получение данных сообщений. Такое извещение является надлежащим, поскольку КоАП РФ не содержит каких-либо ограничений на этот счет (с п. 6 Постановления Пленума Верховного Суда Российской Федерации "О некоторых вопросах, возникающих у судов при применении Кодекса Российской Федерации об административных правонарушениях" от дата N 5).</w:t>
      </w:r>
    </w:p>
    <w:p w:rsidR="00A77B3E">
      <w:r>
        <w:t xml:space="preserve">Направленное судом СМС-извещение на данный номер телефона доставлено дата в время, что подтверждается распечаткой в материалах дела. </w:t>
      </w:r>
    </w:p>
    <w:p w:rsidR="00A77B3E">
      <w:r>
        <w:t>Таким образом, суд принял необходимые меры для рассмотрения дела с участием фио, и считает его надлежаще извещенным о дне и времени рассмотрения дела. Ходатайств об отложении рассмотрения фио не представил, распорядившись предоставленными ему КоАП РФ правами по своему усмотрению и устранившись от участия в рассмотрении дела. При таких обстоятельствах суд рассматривает дело в его отсутствие.</w:t>
      </w:r>
    </w:p>
    <w:p w:rsidR="00A77B3E">
      <w:r>
        <w:t>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Э.В.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нарушение речи, резкое изменение окраски кожных покровов лица, что согласуется с пунктом 2 вышеуказанных Правил утвержденных Постановлением Правительства Российской Федерации от дата  № 1882. </w:t>
      </w:r>
    </w:p>
    <w:p w:rsidR="00A77B3E">
      <w:r>
        <w:t xml:space="preserve">В связи с наличием названных признаков опьянения у фио инспектором ДПС отделения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пройти которое он согласился.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 от дата об отстранении от управления транспортным средством (л.д. 2);</w:t>
      </w:r>
    </w:p>
    <w:p w:rsidR="00A77B3E">
      <w:r>
        <w:tab/>
        <w:t>- актом освидетельствования на состояние опьянения серии ... от дата с приложением чека прибора с показания прибора анализатора паров этанола (л.д. 3,4), состояние алкогольного опьянения не установлено  (0,000 мг/л), фио с результатами освидетельствования на состояние алкогольного опьянения согласился;</w:t>
      </w:r>
    </w:p>
    <w:p w:rsidR="00A77B3E">
      <w:r>
        <w:tab/>
        <w:t>- копией свидетельства о поверке прибора анализатора паров этанола в выдыхаемом воздухе (л.д. 5);</w:t>
      </w:r>
    </w:p>
    <w:p w:rsidR="00A77B3E">
      <w:r>
        <w:tab/>
        <w:t>- протоколом о направлении на медицинское освидетельствование серии адрес № 023202 от дата (л.д. 6);</w:t>
      </w:r>
    </w:p>
    <w:p w:rsidR="00A77B3E">
      <w:r>
        <w:tab/>
        <w:t>- распиской о передаче транспортного средства (л.д. 7);</w:t>
      </w:r>
    </w:p>
    <w:p w:rsidR="00A77B3E">
      <w:r>
        <w:t>- компакт-диском с видеозаписью (л.д. 8);</w:t>
      </w:r>
    </w:p>
    <w:p w:rsidR="00A77B3E">
      <w:r>
        <w:t>- карточкой операции с ВУ (л.д. 10);</w:t>
      </w:r>
    </w:p>
    <w:p w:rsidR="00A77B3E">
      <w:r>
        <w:t>-  параметрами поиска правонарушений (л.д. 11).</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задержании транспортного средства,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ab/>
        <w:t>Требование сотрудника полиции (инспектора ДПС ГИБДД)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 xml:space="preserve">Обстоятельств смягчающих, а также отягчающих административную ответственность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отсутствие смягчающих, а также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 РФ.</w:t>
      </w:r>
    </w:p>
    <w:p w:rsidR="00A77B3E">
      <w:r>
        <w:t xml:space="preserve">Срок давности привлечения к административной ответственности не истек.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отделение Госавтоинспекции ОМВД России по                            адрес.</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18810491251500002592.</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