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05-0244-24/2017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Отдельной роты дорожно-патрульной службы ГИБДД МВД по адрес, в отношении </w:t>
      </w:r>
    </w:p>
    <w:p w:rsidR="00A77B3E">
      <w:r>
        <w:t xml:space="preserve">фио, паспортные данные, гражданина России, паспортные данные, не работающего,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Е.Д. дата в время на 688-м километре+600 м. адрес с Украиной-Симферополь-Алушта-Ялта», управляя автомобилем марки марка автомобиля, государственный регистрационный знак ТЧ868КР,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то есть совершил административное правонарушение, предусмотренное ч. 1 ст. 12.26 КоАП РФ.</w:t>
      </w:r>
    </w:p>
    <w:p w:rsidR="00A77B3E">
      <w:r>
        <w:t xml:space="preserve">фио Е.Д. в суде виновным себя в совершении административного правонарушения признал.              </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688-м километре+600 м. адрес с Украиной-Симферополь-Алушта-Ялта», управляя автомобилем марки марка автомобиля, государственный регистрационный знак ТЧ868КР,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(л.д. 2).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от дата, согласно которому он отказался от прохождения медицинского освидетельствования (л.д. 4);</w:t>
      </w:r>
    </w:p>
    <w:p w:rsidR="00A77B3E">
      <w:r>
        <w:t xml:space="preserve">- видеозаписью, на которой видно, как уполномоченное должностное лицо предлагает фио пройти освидетельствование на состояние опьянения на месте, от чего он отказывается, затем – медицинское освидетельствование на состояние опьянение в медицинском учреждении, от чего фио также отказался (л.д. 8).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назначении наказания учитывается характер совершенного правонарушения, личность фио, который ранее, в течение года, не привлекался к административной ответственности в области дорожного движения (л.д. 6),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12.26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 ГИБДД Управления МВД России по адрес, куда фио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18810491176000008537.</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