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5-24-253/2025</w:t>
      </w:r>
    </w:p>
    <w:p w:rsidR="00A77B3E"/>
    <w:p w:rsidR="00A77B3E">
      <w:r>
        <w:t>ПОСТАНОВЛЕНИЕ</w:t>
      </w:r>
    </w:p>
    <w:p w:rsidR="00A77B3E">
      <w:r>
        <w:t>по делу об административном правонарушении</w:t>
      </w:r>
    </w:p>
    <w:p w:rsidR="00A77B3E">
      <w:r>
        <w:t>дата</w:t>
        <w:tab/>
        <w:tab/>
        <w:t xml:space="preserve">                                                      адрес</w:t>
      </w:r>
    </w:p>
    <w:p w:rsidR="00A77B3E">
      <w:r>
        <w:t>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w:t>
      </w:r>
    </w:p>
    <w:p w:rsidR="00A77B3E">
      <w:r>
        <w:t>рассмотрев в открытом судебном заседании материалы дела об административном правонарушении, поступившие из Отдела ПУ и АСВ № 8, в отношении должностного лица -</w:t>
      </w:r>
    </w:p>
    <w:p w:rsidR="00A77B3E">
      <w:r>
        <w:t xml:space="preserve">фио, паспортные данные, ... гражданина России, г... наименование организации (место нахождения: адрес, адрес), проживающей по адресу: адрес, </w:t>
      </w:r>
    </w:p>
    <w:p w:rsidR="00A77B3E">
      <w:r>
        <w:t>по ч. 1 ст. 15.33.2 КоАП РФ,</w:t>
      </w:r>
    </w:p>
    <w:p w:rsidR="00A77B3E">
      <w:r>
        <w:t>УСТАНОВИЛ:</w:t>
      </w:r>
    </w:p>
    <w:p w:rsidR="00A77B3E"/>
    <w:p w:rsidR="00A77B3E">
      <w:r>
        <w:t>фио, являясь должностным лицом – генеральным директором наименование организации (расположенного по адресу: адрес, адрес), не предоставила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по месту учета сведения (документы), необходимые для ведения индивидуального (персонифицированного) учета в системе обязательного пенсионного страхования, установленных пп. 5 п. 2 ст. 11 Федерального закона от дата № 27-ФЗ «Об индивидуальном (персонифицированном) учете в системе обязательного пенсионного страхования».</w:t>
      </w:r>
    </w:p>
    <w:p w:rsidR="00A77B3E">
      <w:r>
        <w:t>Согласно пп. 5 п. 2 ст. 11 Федерального закона от дата № 27-ФЗ «Об индивидуальном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A77B3E">
      <w:r>
        <w:t>Так, в соответствии с п. 6 ст. 11 ФЗ от дата № 27-ФЗ «Об индивидуальном (персонифицированном) учете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sidR="00A77B3E">
      <w:r>
        <w:t>Страхователем дата представлена форма ЕФС-1 в отношении 2 застрахованных лиц (договора ГПХ № 5, № 6), в которой в подразделе 1.1 «Сведения о трудовой (иной) деятельности» содержатся сведения о кадровых мероприятиях «Начало договора ГПХ» датой заключения договоров ГПХ дата (предельный срок представления не позднее дата), то есть дата фактического представления сведений превышает дату заключения договора ГПХ более чем на один день.</w:t>
      </w:r>
    </w:p>
    <w:p w:rsidR="00A77B3E">
      <w:r>
        <w:t>фио к мировому судье для участия в рассмотрении дела не явилась, о времени и месте рассмотрения дела об административном правонарушении была уведомлена заблаговременно, надлежащим образом. Ходатайства об отложении рассмотрении дела не поступало.</w:t>
      </w:r>
    </w:p>
    <w:p w:rsidR="00A77B3E">
      <w:r>
        <w:t>Учитывая, что в действиях фио усматриваются признаки состава вмененного ей административного правонарушения, принимая во внимание отсутствие ходатайства об отложении слушания дела либо рассмотрения дела с непосредственным участием заинтересованных лиц, полагаю возможным рассмотреть дело в отсутствие лица, в отношении которого ведется производство по делу об административном правонарушении, что в том числе соответствует положениям ч. 2 ст. 25.1 КоАП РФ.</w:t>
      </w:r>
    </w:p>
    <w:p w:rsidR="00A77B3E">
      <w:r>
        <w:t>Исследовав представленные материалы дела, мировой судья приходит к выводу о том, что вина фио полностью установлена и подтверждается совокупностью собранных по делу доказательств, а именно: протоколом об административном правонарушении № 000057 от дата, составленным уполномоченным лицом в соответствии с требованиями КоАП РФ (л.д. 1); выпиской из Единого государственного реестра юридических лиц (л.д. 2-5, 6-12); формой ЕФС-1 (л.д. 8); протоколом проверки отчетности (л.д. 10); сведениями из журнала (л.д. 11).</w:t>
      </w:r>
    </w:p>
    <w:p w:rsidR="00A77B3E">
      <w:r>
        <w:t xml:space="preserve">Совокупность вышеуказанных доказательств мировым судьей признается достоверной и достаточной для разрешения настоящего дела. </w:t>
      </w:r>
    </w:p>
    <w:p w:rsidR="00A77B3E">
      <w:r>
        <w:t>Действия фио квалифицируются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При назначении наказания учитывается характер совершенного правонарушения, его последствия, личность фио, ее имущественное положение.</w:t>
      </w:r>
    </w:p>
    <w:p w:rsidR="00A77B3E">
      <w:r>
        <w:t>Обстоятельств, смягчающих и отягчающих наказание, не установлено.</w:t>
      </w:r>
    </w:p>
    <w:p w:rsidR="00A77B3E">
      <w:r>
        <w:t>В связи с изложенным, полагаю необходимым назначить наказание в пределах санкции ч. 1 ст. 15.33.2 КоАП РФ, в виде административного штрафа в минимальном размере.</w:t>
      </w:r>
    </w:p>
    <w:p w:rsidR="00A77B3E">
      <w:r>
        <w:t xml:space="preserve">Срок давности привлечения лица к административной ответственности не истек.             </w:t>
      </w:r>
    </w:p>
    <w:p w:rsidR="00A77B3E">
      <w:r>
        <w:t>Оснований для прекращения производства по делу не имеется.</w:t>
      </w:r>
    </w:p>
    <w:p w:rsidR="00A77B3E">
      <w:r>
        <w:t>Руководствуясь ст.ст. 29.10, 32.2  КоАП РФ, мировой судья</w:t>
      </w:r>
    </w:p>
    <w:p w:rsidR="00A77B3E"/>
    <w:p w:rsidR="00A77B3E">
      <w:r>
        <w:t>ПОСТАНОВИЛ:</w:t>
      </w:r>
    </w:p>
    <w:p w:rsidR="00A77B3E"/>
    <w:p w:rsidR="00A77B3E">
      <w:r>
        <w:t>Признать должностное лицо фио виновной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Штраф подлежит перечислению на следующие реквизиты: получатель - УФК по адрес (Отделение фонда пенсионного и социального страхования Российской Федерации по адрес), номер счета банка получателя: 40102810645370000035, номер счета получателя: 03100643000000017500, ИНН телефон, КПП телефон, Банк получателя: Отделение адрес Банка России // УФК по адрес, БИК телефон, ОКТМО телефон, КБК 79711601230060001140, УИН 79709100000000078849.</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Оригинал документа, свидетельствующего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 xml:space="preserve"> 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10 дней со дня вручения или получения копии постановления.</w:t>
      </w:r>
    </w:p>
    <w:p w:rsidR="00A77B3E"/>
    <w:p w:rsidR="00A77B3E">
      <w:r>
        <w:t xml:space="preserve">Мировой судья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