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/>
    <w:p w:rsidR="00A77B3E">
      <w:r>
        <w:t xml:space="preserve">   Дело № 05-0259-24/2017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работающей директором наименование организации, проживающей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директором наименование организации (место нахождения: адрес), нарушила установленный законодательством о налогах и сборах срок представления налоговой декларации по водному налогу за четвертый квартал дата, в налоговый орган по месту учета.</w:t>
      </w:r>
    </w:p>
    <w:p w:rsidR="00A77B3E">
      <w:r>
        <w:t xml:space="preserve">  Так, в соответствии со ст. 333.14 НК РФ, налог подлежит уплате в срок не позднее 20-го числа месяца, следующего за истекшим налоговым периодом.</w:t>
      </w:r>
    </w:p>
    <w:p w:rsidR="00A77B3E">
      <w:r>
        <w:t xml:space="preserve">Предельный срок представления налоговой декларации по водному налогу за четвертый квартал дата – не позднее дата. </w:t>
      </w:r>
    </w:p>
    <w:p w:rsidR="00A77B3E">
      <w:r>
        <w:t xml:space="preserve">фио фактически представила в налоговый орган налоговую декларацию по водному налогу за четвертый квартал дата с нарушением установленного срока, а именно дата, чем нарушила вышеуказанные требования НК РФ, то есть совершила административное правонарушение, предусмотренное ст. 15.5 КоАП РФ.    </w:t>
      </w:r>
    </w:p>
    <w:p w:rsidR="00A77B3E">
      <w:r>
        <w:tab/>
        <w:t>Директор наименование организации фио в судебное заседание не явилась, о времени и месте рассмотрения дела извещалась надлежащим образом, сведений о причинах неявки и ходатайство об отложении рассмотрения дела не представила.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3256 от дата, составленным уполномоченным должностным лицом в соответствии с требованиями КоАП РФ (л.д. 1-2); </w:t>
      </w:r>
    </w:p>
    <w:p w:rsidR="00A77B3E">
      <w:r>
        <w:t>- выпиской из ЕГРЮЛ, из которой следует, что фио является директором наименование организации (л.д. 8-11);</w:t>
      </w:r>
    </w:p>
    <w:p w:rsidR="00A77B3E">
      <w:r>
        <w:t>- сведениями фио 2.7.120.03, которыми подтверждается факт представления наименование организации в налоговый орган налоговой декларации по водному налогу за четвертый квартал дата дата, то есть с нарушением установленного законом срока (л.д. 4);</w:t>
      </w:r>
    </w:p>
    <w:p w:rsidR="00A77B3E">
      <w:r>
        <w:t xml:space="preserve">- копией акта налоговой проверки № 3717 от дата (л.д. 5).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допущенное правонарушение не повлекло каких-либо негативных последствий, мировой судья считает возможным назначить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