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05-0264-24/2017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данные, не работающего, не замужней, имеющей одного несовершеннолетнего ребенка, проживающей по адресу: адрес, </w:t>
      </w:r>
    </w:p>
    <w:p w:rsidR="00A77B3E">
      <w:r>
        <w:t>по ч. 2 ст. 14.1 Кодекса Российской Федерации 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в районе дома № 11 по адрес в адрес осуществляла предпринимательскую деятельность, связанную с реализацией алкогольной продукции, без специального разрешения (лицензии) на право розничной продажи алкогольной продукции, то есть совершила административное правонарушение, предусмотренное ч. 2 ст. 14.1 КоАП РФ.</w:t>
      </w:r>
    </w:p>
    <w:p w:rsidR="00A77B3E">
      <w:r>
        <w:t xml:space="preserve">фио в судебное заседание не явилась, о дне, времени и месте судебного разбирательства была извещена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имеется телефонограмма, свидетельствующая о надлежащем извещении фио о месте и времени рассмотрения дела, ходатайства об отложении рассмотрения дела не поступило, имеются предусмотренные законом основания для рассмотрения дела в ее отсутствие.</w:t>
      </w:r>
    </w:p>
    <w:p w:rsidR="00A77B3E">
      <w:r>
        <w:t>В соответствии с абзацем третьим п. 1 ст. 49 ГК РФ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(лицензии).</w:t>
      </w:r>
    </w:p>
    <w:p w:rsidR="00A77B3E">
      <w:r>
        <w:t>В свою очередь, на основании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деятельность, связанная с оборотом алкогольной и спиртосодержащей продукции, в том числе розничная продажа алкогольной продукции, подлежит лицензированию.</w:t>
      </w:r>
    </w:p>
    <w:p w:rsidR="00A77B3E">
      <w:r>
        <w:t>Исследовав материалы дела, считаю,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РК-186283/2670 от дата, которым зафиксирован факт совершенного правонарушения (л.д. 2); фототаблицей (л.д. 5-6); протоколом осмотра от дата (л.д. 7); протоколом изъятия алкогольной продукции (л.д. 8); 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>
      <w:r>
        <w:t>Как следует из исследованных материалов данного дела, лицензия на осуществление деятельности, связанной с розничной продажей алкогольной продукции, фио не выдавалась.</w:t>
      </w:r>
    </w:p>
    <w:p w:rsidR="00A77B3E">
      <w:r>
        <w:t xml:space="preserve">Таким образом, действия ее необходимо квалифицировать по ч. 2 ст. 14.1 КоАП РФ,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A77B3E">
      <w:r>
        <w:t>При назначении наказания учитывается характер совершенного правонарушения, личность фио, ее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2 ст. 14.1 КоАП РФ, с конфискацией изъятой алкогольной продукции.</w:t>
      </w:r>
    </w:p>
    <w:p w:rsidR="00A77B3E">
      <w:r>
        <w:t>Срок привлечения фио к административной ответственности не истек.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изложенного, руководствуясь ст. ст. 29.7, 29.9-29.11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14.1 КоАП РФ, и назначить ей административное наказание в виде штрафа в размере сумма, с конфискацией алкогольной продукции, изъятой в соответствии с протоколом изъятия от дата (л.д. 8).</w:t>
      </w:r>
    </w:p>
    <w:p w:rsidR="00A77B3E">
      <w:r>
        <w:t>Штраф подлежит перечислению на следующие реквизиты: наименование получателя платежа – УФК по адрес (УМВД России по адрес, л/с 04751А92480); КПП – телефон; р/с – 40101810335100010001 в Отделении адрес; ИНН телефон; БИК - телефон; ОКТМО – телефон; код бюджетной классификации КБК – 18811690040046000140, идентификатор – 18880491170001862833, наименование платежа –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