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05-24-0315/2017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не работающего, не женатого, проживающего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ОМВД России по адрес от дата, вступившим в законную силу дата, за совершение административного правонарушения, предусмотренного ч. 1 ст. 20.20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 виновным себя в совершении административного правонарушения признал полностью.   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 (л.д. 2); копией постановления должностного лица ОМВД России по адрес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20.20 КоАП РФ, и ему назначено наказание в виде административного штрафа в размере сумма (л.д. 11-12).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который не работает,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принимая во внимание данные о личности правонарушителя, считаю возможным назначить фио наказание в виде штрафа.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- УФК (ОМВД России по адрес), банк получателя – Отделение по адрес ЦБ РФ; БИК – телефон; р/счет – 40101810335100010001, КПП – телефон; ИНН – телефон; ОКТМО – телефон; код бюджетной классификации КБК 18811643000016000140, назначение платежа – штраф, УИН 18880491170001658399.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Мировой судья: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