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Дело № ...-323/...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дата...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 фио, </w:t>
      </w:r>
    </w:p>
    <w:p w:rsidR="00A77B3E">
      <w:r>
        <w:t xml:space="preserve"> рассмотрев дело об административном правонарушении, поступившее из наименование организации, в отношении </w:t>
      </w:r>
    </w:p>
    <w:p w:rsidR="00A77B3E">
      <w:r>
        <w:t>фио, паспортные данные, гражданина России, паспортные данные, зарегистрированного и проживающего по адресу: адрес,</w:t>
      </w:r>
    </w:p>
    <w:p w:rsidR="00A77B3E">
      <w:r>
        <w:t xml:space="preserve"> по ч. 1 ст. 19.4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 совершил правонарушение, предусмотренное ч. 1 ст. 19.4 КоАП РФ, при следующих обстоятельствах.</w:t>
      </w:r>
    </w:p>
    <w:p w:rsidR="00A77B3E">
      <w:r>
        <w:t>дата... около время в ходе патрулирования адрес лесничества квартал 78 выдел 24, государственным лесным инспектором адрес был выявлен гражданин фио, который осуществлял разбивку палатки на территории лесного фонда во время особого противопожарного режима и ограничения пребывания граждан в лесах, въезда в них транспортных средств введенных на территории адрес, и на законные требования государственного лесного инспектора адрес предъявить документы удостоверяющие личность фио отказался. Своими действиями, фио нарушил ст. 98.2 ЛК РФ, Положения о федеральном государственном лесном контроле (надзоре), утвержденных постановлением Правительства РФ от дата N 1098.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направления судебной повестки по адресу указанному в протоколе об административном правонарушении, копия которой имеется в материалах дела. Почтовый конверт с отметкой об истечении срока хранения возвращен в адрес судебного участка.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фио</w:t>
      </w:r>
    </w:p>
    <w:p w:rsidR="00A77B3E">
      <w:r>
        <w:t>Исследовав письменные материалы дела об административном правонарушении, суд приходит к следующему.</w:t>
      </w:r>
    </w:p>
    <w:p w:rsidR="00A77B3E">
      <w:r>
        <w:t>Согласно ч. 1 статьи 19.4 КоАП РФ,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сумма прописью; на должностных лиц - от ... тысяч до сумма прописью.</w:t>
      </w:r>
    </w:p>
    <w:p w:rsidR="00A77B3E">
      <w:r>
        <w:t>Объективную сторону ч. 1 ст. 19.4 КоАП РФ составляет неповиновение законному распоряжению или требованию должностного лица органа, осуществляющего государственный надзор (контроль), а равно воспрепятствование осуществлению этим должностным лицом служебных обязанностей. Неповиновение выражается в открытом отказе поднадзорного субъекта исполнить распоряжения или требования должностного лица, осуществляющего государственный надзор. Воспрепятствование состоит в создании препятствий для осуществления должностными лицами своих обязанностей.</w:t>
      </w:r>
    </w:p>
    <w:p w:rsidR="00A77B3E">
      <w:r>
        <w:t xml:space="preserve">В соответствии с требованиями ч. 1 статьи 96 Лесного кодекса Российской Федерации федеральный государственный лесной контроль (надзор)  осуществляется федеральными органами исполнительной власти, уполномоченными Правительством Российской Федерации,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надзора. Осуществление государственного надзора может быть возложено на государственные учреждения, подведомственные федеральному органу исполнительной власти, в пределах полномочий указанного федерального органа исполнительной власти, на государственные учреждения, подведомственные органам государственной власти субъектов Российской Федерации, в пределах полномочий указанных органов. </w:t>
      </w:r>
    </w:p>
    <w:p w:rsidR="00A77B3E">
      <w:r>
        <w:t>Должностные лица органов государственного надзора, государственных учреждений, указанных в части 1 настоящей статьи, наряду с принимаемыми в процессе проведения контрольных (надзорных) мероприятий и по их результатам решениями, установленными Федеральным законом от дата N 248-ФЗ "О государственном контроле (надзоре) и муниципальном контроле в Российской Федерации", в пределах установленной компетенции имеют право: задерживать в лесах граждан, нарушивших обязательные требования, и доставлять указанных нарушителей в правоохранительные органы; изымать у граждан, нарушивших обязательные требования, орудия совершения правонарушений, транспортные средства и соответствующие документы.</w:t>
      </w:r>
    </w:p>
    <w:p w:rsidR="00A77B3E">
      <w:r>
        <w:t>Под лесной охраной понимается деятельность, направленная на определение состояния лесов и влияния на них природных и антропогенных факторов, а также на предотвращение, выявление и пресечение нарушений гражданами, пребывающими в лесах, требований, установленных в соответствии с настоящим Кодексом,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(далее - требования лесного законодательства). Лесная охрана осуществляется посредством систематического патрулирования лесов в соответствии с нормативами и в порядке, установленными уполномоченным федеральным органом исполнительной власти (ч. 1 ст. 98.2 ЛК РФ).</w:t>
      </w:r>
    </w:p>
    <w:p w:rsidR="00A77B3E">
      <w:r>
        <w:t>Должностные лица уполномоченных органов и государственных учреждений, указанных в части 2 настоящей статьи, в порядке, установленном законодательством Российской Федерации, вправе: 1) осуществлять систематическое патрулирование лесов; 2) определять состояние лесов и влияние на них природных и антропогенных факторов; 3) предотвращать, выявлять и пресекать нарушения требований лесного законодательства гражданами; 4) осуществлять производство по делам об административных правонарушениях, связанным с нарушениями требований лесного законодательства, выявленными в ходе осуществления систематического патрулирования лесов; 5) направлять в соответствующие государственные органы материалы о нарушениях требований лесного законодательства, выявленных в ходе осуществления систематического патрулирования лесов, содержащих признаки административных правонарушений и (или) преступлений; 6) предъявлять иски в суд или арбитражный суд по фактам нарушений требований лесного законодательства, выявленных в ходе осуществления систематического патрулирования лесов. (ч. 3 ст. 98.2 ЛК РФ).</w:t>
      </w:r>
    </w:p>
    <w:p w:rsidR="00A77B3E">
      <w:r>
        <w:t>Факт совершения фио административного правонарушения подтверждается исследованными в судебном заседании доказательствами, а именно:</w:t>
      </w:r>
    </w:p>
    <w:p w:rsidR="00A77B3E">
      <w:r>
        <w:t>- протоколом об административном правонарушении № СЗОЛ.../0263 от дата... (л.д. 2-3) Протокол составлен уполномоченным лицом, копия протокола направлена фио Существенных недостатков, которые могли бы повлечь его недействительность, протокол не содержит; (л.д. 8,9)</w:t>
      </w:r>
    </w:p>
    <w:p w:rsidR="00A77B3E">
      <w:r>
        <w:t xml:space="preserve">- актом патрулирования лесов от дата... (л.д. 1); </w:t>
      </w:r>
    </w:p>
    <w:p w:rsidR="00A77B3E">
      <w:r>
        <w:t>- план-схемой к акту  от дата... (л.д. 4);</w:t>
      </w:r>
    </w:p>
    <w:p w:rsidR="00A77B3E">
      <w:r>
        <w:t>- фототаблицей к акту патрулирования лесов (л.д. 5,6);</w:t>
      </w:r>
    </w:p>
    <w:p w:rsidR="00A77B3E">
      <w:r>
        <w:t>- копией письменных объяснений фио от дата... (л.д. 7).</w:t>
      </w:r>
    </w:p>
    <w:p w:rsidR="00A77B3E">
      <w:r>
        <w:t>Данные документы у суда сомнений не вызывают. Суд признает их относимыми и допустимыми, так как получены они с соблюдением требований административного законодательства и соответствуют исследованным в судебном заседании материалам дела.</w:t>
      </w:r>
    </w:p>
    <w:p w:rsidR="00A77B3E">
      <w:r>
        <w:t>Действия фио суд квалифицирует по ч. 1 ст. 19.4 КоАП РФ как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A77B3E">
      <w:r>
        <w:t>При назначении наказания учитывается характер совершенного правонарушения, личность 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 и его последствия, обстоятельств смягчающих административную ответственность, и обстоятельств отягчающих административную ответственность не установлено, и приходит к выводу о назначении фио административного наказания в виде предупреждения, которое, по мнению мирового судьи, направлено на предупреждение совершения новых правонарушений и отвечает принципам соразмерности и справедливости.</w:t>
      </w:r>
    </w:p>
    <w:p w:rsidR="00A77B3E">
      <w:r>
        <w:t>На основании вышеизложенного, руководствуясь ст.ст. 27.10, 29.9, 29.10, 29.11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19.4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Мировой судья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