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Дело № ...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по делу  об административном правонарушении</w:t>
      </w:r>
    </w:p>
    <w:p w:rsidR="00A77B3E">
      <w:r>
        <w:t xml:space="preserve"> </w:t>
      </w:r>
    </w:p>
    <w:p w:rsidR="00A77B3E"/>
    <w:p w:rsidR="00A77B3E">
      <w:r>
        <w:t>дата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                 (городской адрес)  адрес фио, </w:t>
      </w:r>
    </w:p>
    <w:p w:rsidR="00A77B3E">
      <w:r>
        <w:t>с участием помощника прокурора адрес                   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ч. 1 ст. 19.20 Кодекса Российской Федерации об административных правонарушениях (далее по тексту – КоАП РФ), в отношении должностного лица – генерального ... наименование организации) фио, паспортные данные, наименование организации, адрес, проживающего по адресу: адрес, адрес, </w:t>
      </w:r>
    </w:p>
    <w:p w:rsidR="00A77B3E">
      <w:r>
        <w:t>установил:</w:t>
      </w:r>
    </w:p>
    <w:p w:rsidR="00A77B3E">
      <w:r>
        <w:t>фио занимая должность генерального ... наименование организации совершил административное правонарушение, предусмотренное ч. 1 ст. 19.20 КоАП РФ: осуществление деятельности, не связанной с извлечением прибыли, без специального разрешения (лицензии), если такое разрешение (лицензия) обязательно (обязательна), - при следующих обстоятельствах.</w:t>
      </w:r>
    </w:p>
    <w:p w:rsidR="00A77B3E">
      <w:r>
        <w:t xml:space="preserve">Согласно постановлению о возбуждении дела об административном правонарушении от дата ... в ходе проверки соблюдения требований природоохранного законодательства в производственно-хозяйственной деятельности наименование организации, на земельном участке с кадастровым номером ...:телефон:... расположенного по адресу:                                 адрес, земельный участок дата были выявлены нарушения законодательства в области охраны окружающей среды допущенные генеральным директором наименование организации фио  </w:t>
      </w:r>
    </w:p>
    <w:p w:rsidR="00A77B3E">
      <w:r>
        <w:t>В обосновании постановления указано, что при визуальном обследовании земельного участка с кадастровым номером ...:телефон:...... проведенного дата специализированной прокуратурой с привлечением специалистов Южного межрегионального управления Росприроднадзора показало, что в его границах установлен дробильно-сортировочный комплекс, вокруг которого на мощеной площадке навалом размещены отходы грунта при проведении землеройных работ, лом бетона.</w:t>
      </w:r>
    </w:p>
    <w:p w:rsidR="00A77B3E">
      <w:r>
        <w:t>Деятельность по сортировке и переработке отходов осуществляет наименование организации на основании заключенного с наименование организации договора №... от дата, предметом которого является переработка (дробление) отходов.</w:t>
      </w:r>
    </w:p>
    <w:p w:rsidR="00A77B3E">
      <w:r>
        <w:t xml:space="preserve">При этом фактически наименование организации под видом исполнения решения суда осуществляет хозяйственную деятельность по сортировке и обработке отходов. </w:t>
      </w:r>
    </w:p>
    <w:p w:rsidR="00A77B3E">
      <w:r>
        <w:t xml:space="preserve">Образуемые материалы наименование организации кому-либо не реализует, а использует для своих нужд. </w:t>
      </w:r>
    </w:p>
    <w:p w:rsidR="00A77B3E">
      <w:r>
        <w:t>В рамках настоящей проверки специалистами ...» произведен отбор проб отходов, используемых в деятельности наименование организации. Согласно экспертному заключению от дата № ... отходы, размещенные на площадке, относятся к IV классу опасности.</w:t>
      </w:r>
    </w:p>
    <w:p w:rsidR="00A77B3E">
      <w:r>
        <w:t xml:space="preserve">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качеству дополнительных источников сырья определены Федеральным законом от дата № 89-ФЗ «Об отходах производства и потребления» </w:t>
      </w:r>
    </w:p>
    <w:p w:rsidR="00A77B3E">
      <w:r>
        <w:t xml:space="preserve">          Деятельность по сбору, транспортированию, обработке, утилизации, обезвреживанию, размещению отходов ... классов опасности, в силу п. 30 ч. 1 ст. 12 Федерального закона от дата № 99-ФЗ «О лицензировании отдельных видов деятельности», относится к лицензируемым видам деятельности.</w:t>
      </w:r>
    </w:p>
    <w:p w:rsidR="00A77B3E">
      <w:r>
        <w:t xml:space="preserve">           В то же время необходимого разрешения (лицензии) на осуществление деятельности с отходами ... классов опасности наименование организации не имеет.</w:t>
      </w:r>
    </w:p>
    <w:p w:rsidR="00A77B3E">
      <w:r>
        <w:t>В судебное заседание фио не явился, о дате, времени и месте рассмотрения дела был извещен надлежащим образом, телефонограммой, копия которой имеется в материалах дела об административном правонарушении и зарегистрирована в журнале учета телефонограмм, ходатайство об отложении рассмотрения дела не заявлял.</w:t>
      </w:r>
    </w:p>
    <w:p w:rsidR="00A77B3E">
      <w:r>
        <w:t>В соответствии со ст. 25.1 КоАП РФ дело может быть рассмотрено в отсутствие лица, привлекаемого к административной ответственности в случае, если имеются данные о его надлежащем извещении о месте и времени рассмотрения дела.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выводу, что в силу ст. 25.1 КоАП РФ административный материал, возможно рассмотреть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ходе рассмотрения дела помощник прокурора адрес фио поддержала изложенные в вышеуказанном постановлении доводы и просила признать должностное лицо - генерального ... наименование организации фио виновным в совершении административного правонарушения, предусмотренного ч. 1 ст. 19.20 КоАП РФ.</w:t>
      </w:r>
    </w:p>
    <w:p w:rsidR="00A77B3E">
      <w:r>
        <w:t>Выслушав помощника прокурора адрес фио, 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ст.ст. 42, 58 Конституции Российской Федерации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 Праву каждого на благоприятную окружающую среду и на возмещение ущерба, причиненного его здоровью или имуществу экологическим правонарушением (ст. 42), корреспондирует обязанность сохранять природу и окружающую среду, бережно относиться к природным богатствам                (ст. 58).</w:t>
      </w:r>
    </w:p>
    <w:p w:rsidR="00A77B3E">
      <w:r>
        <w:t>Вышеназванная конституционная обязанность имеет всеобщий характер и распространяется как на граждан, так и на юридических лиц, имея целью обеспечение благополучия настоящего и будущего поколений. Сохранение природы и окружающей среды обусловливает осуществление контроля за деятельностью, способной оказывать вредное воздействие на природу, необходимость использования технологий, которые могут уменьшить вредные последствия для природы, ограничение использования биологических ресурсов в пределах их природной способности к восстановлению (Обзор судебной практики по вопросам применения законодательства об охране окружающей среде, утвержденный Президиумом Верховного Суда РФ дата).</w:t>
      </w:r>
    </w:p>
    <w:p w:rsidR="00A77B3E">
      <w:r>
        <w:t>Согласно ст. 1 Федерального закона от дата № 7-ФЗ «Об охране окружающей среды» (далее - Федеральный закон № 7-ФЗ) под охраной окружающей среды понимается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общественных объединений и некоммерческих организаций, юридических и физических лиц,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A77B3E"/>
    <w:p w:rsidR="00A77B3E"/>
    <w:p w:rsidR="00A77B3E"/>
    <w:p w:rsidR="00A77B3E">
      <w:r>
        <w:t>Статьей 3 Федерального закона № 7-ФЗ определено, что хозяйственная и иная деятельность, оказывающая воздействие на окружающую среду, должна осуществляться на основе принципов соблюдения права человека на благоприятную окружающую среду; обеспечения благоприятных условий жизнедеятельности человека; ответственности за обеспечение благоприятной окружающей среды и экологической безопасности на соответствующих территориях; презумпции экологической опасности любой деятельности; приоритета сохранения естественных экологических систем; допустимости воздействия хозяйственной и иной деятельности на природную среду исходя из требований в области охраны окружающей среды.</w:t>
      </w:r>
    </w:p>
    <w:p w:rsidR="00A77B3E">
      <w:r>
        <w:t xml:space="preserve">           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 определены Федеральным законом от дата № 89-ФЗ «Об отходах производства и потребления» (далее Закон № 89-ФЗ).</w:t>
      </w:r>
    </w:p>
    <w:p w:rsidR="00A77B3E">
      <w:r>
        <w:t>Так ст. 1 Закона № 89-ФЗ установлены основные понятия, используемые в Законе, в том числе: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законом; вид отходов - это совокупность отходов, которые имеют общие признаки в соответствии с системой классификации отходов; обращение с отходами - деятельность по сбору, накоплению, использованию, обезвреживанию, транспортированию, размещению отходов; сбор отходов - 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размещение; транспортирование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правах; размещение отходов - хранение и захоронение отходов.</w:t>
      </w:r>
    </w:p>
    <w:p w:rsidR="00A77B3E">
      <w:r>
        <w:t xml:space="preserve">          В соответствии со ст. 9 Закона № 89-ФЗ деятельность по обращению с опасными отходами подлежит лицензированию в соответствии с законодательством Российской Федерации. </w:t>
      </w:r>
    </w:p>
    <w:p w:rsidR="00A77B3E">
      <w:r>
        <w:t>В соответствии с ч. 1 ст. 19.20 Кодекса Российской Федерации об административных правонарушениях осуществление деятельности, не связанной с извлечением прибыли, без специального разрешения (лицензии), если такое разрешение (лицензия) обязательно (обязательна), - влечет предупреждение или наложение административного штрафа на граждан в размере от пятисот до сумма прописью; на должностных лиц - от тридцати тысяч до сумма прописью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сумма прописью или административное приостановление деятельности на срок до девяноста суток; на юридических лиц - от ста семидесяти тысяч до сумма прописью или административное приостановление деятельности на срок до девяноста суток.</w:t>
      </w:r>
    </w:p>
    <w:p w:rsidR="00A77B3E">
      <w: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 </w:t>
      </w:r>
    </w:p>
    <w:p w:rsidR="00A77B3E">
      <w:r>
        <w:t xml:space="preserve">Статьей 26.1 Кодекса Российской Федерации об административных правонарушениях предусмотрено, что по делу об административном правонарушении подлежат выяснению, в частности: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 </w:t>
      </w:r>
    </w:p>
    <w:p w:rsidR="00A77B3E">
      <w:r>
        <w:t xml:space="preserve"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 </w:t>
      </w:r>
    </w:p>
    <w:p w:rsidR="00A77B3E">
      <w:r>
        <w:t xml:space="preserve"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</w:t>
      </w:r>
    </w:p>
    <w:p w:rsidR="00A77B3E">
      <w:r>
        <w:t xml:space="preserve">В судебном заседании установлено, что основанием для возбуждения дела об административном правонарушении являлись материалы проверки ... прокуратуры, из которых следует, что в ходе проверки соблюдения требований природоохранного законодательства в производственно-хозяйственной деятельности наименование организации, на земельном участке с кадастровым номером ...:телефон:... расположенного по адресу: адрес, земельный участок дата были выявлены нарушения законодательства в области охраны окружающей среды генеральным директором наименование организации фио  </w:t>
      </w:r>
    </w:p>
    <w:p w:rsidR="00A77B3E">
      <w:r>
        <w:t>фио являясь должностным лицом не предпринял мер, направленных на получение в установленном порядке лицензии, предоставляющей право обществу осуществлять деятельность, связанную с обработкой твердых бытовых отходов IV класса опасности, и допустил осуществление работ по обработке отходов IV класса опасности, не связанной с извлечением прибыли, не имея лицензии на данный вид деятельности.</w:t>
      </w:r>
    </w:p>
    <w:p w:rsidR="00A77B3E">
      <w:r>
        <w:t xml:space="preserve">Факт совершения административного правонарушения и виновность                  должностного лица - генерального ... наименование организации фио в совершении административного правонарушения, предусмотренного ч. 1 ст. 19.20 КоАП РФ, подтверждается имеющимися в деле доказательствами: </w:t>
      </w:r>
    </w:p>
    <w:p w:rsidR="00A77B3E">
      <w:r>
        <w:t xml:space="preserve"> </w:t>
        <w:tab/>
        <w:t>- постановлением о возбуждении дела об административном правонарушении от дата (л.д.1-5);</w:t>
      </w:r>
    </w:p>
    <w:p w:rsidR="00A77B3E">
      <w:r>
        <w:t>- письменными объяснениями фио от дата (л.д. 6-7);</w:t>
      </w:r>
    </w:p>
    <w:p w:rsidR="00A77B3E">
      <w:r>
        <w:t>- копией паспорта на имя фио (л.д. 8-9);</w:t>
      </w:r>
    </w:p>
    <w:p w:rsidR="00A77B3E">
      <w:r>
        <w:t>- копией приказа № 1 о вступлении в должность фио (л.д. 10);</w:t>
      </w:r>
    </w:p>
    <w:p w:rsidR="00A77B3E">
      <w:r>
        <w:t>- справкой об участии в проверке ... прокуратурой на территории земельной участка с кадастровым номером ...:телефон:... по адрес адрес от дата (л.д. 12-14);</w:t>
      </w:r>
    </w:p>
    <w:p w:rsidR="00A77B3E">
      <w:r>
        <w:t xml:space="preserve">- копией экспертного заключения по результатам отбора проб (образцов), лабораторных исследований (испытаний) и измерений в рамках обеспечения государственного контроля (надзора) в сфере природопользования и охраны окружающей среды от дата № ..., а также фототаблицы (л.д. 15-28, 29-31); </w:t>
      </w:r>
    </w:p>
    <w:p w:rsidR="00A77B3E">
      <w:r>
        <w:t>- копией договора с наименование организации на оказание услуг по дроблению строительных отходов V класса опасности на участке, находящемся по адресу: адрес приложением дополнительного соглашения  (л.д. 33-38, 39);</w:t>
      </w:r>
    </w:p>
    <w:p w:rsidR="00A77B3E">
      <w:r>
        <w:t>- копией договора аренды земельного участка, находящегося в собственности субъекта РФ – города федерального значения Севастополь от дата № 136, с приложением акта приема-передачи земельного участка  (л.д. 40-45, 46);</w:t>
      </w:r>
    </w:p>
    <w:p w:rsidR="00A77B3E">
      <w:r>
        <w:t>- копией дополнительного соглашения о внесении изменений в договор аренды земли от дата № 136 (л.д. 47-48);</w:t>
      </w:r>
    </w:p>
    <w:p w:rsidR="00A77B3E">
      <w:r>
        <w:t>- выпиской из Единого государственного реестра недвижимости об объекте недвижимости (л.д. 49-64);</w:t>
      </w:r>
    </w:p>
    <w:p w:rsidR="00A77B3E">
      <w:r>
        <w:t>-  выпиской из Единого государственного реестра юридических лиц (л.д. 66-74).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ч. 1 ст.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Таким образом, мировой судья действия должностного лица - генерального ... наименование организации фио квалифицирует по ч. 1 ст. 19.20 КоАП РФ - осуществление деятельности, не связанной с извлечением прибыли, без  специального разрешения (лицензии), если такое разрешение (лицензия) обязательно (обязательна).</w:t>
      </w:r>
    </w:p>
    <w:p w:rsidR="00A77B3E">
      <w:r>
        <w:t>При назначении наказания учитывается характер совершенного правонарушения, имущественное положение лица привлекаемого к административной ответственности, а также обстоятельства, смягчающие и отягчающие ответственность за совершенное правонарушение.</w:t>
      </w:r>
    </w:p>
    <w:p w:rsidR="00A77B3E"/>
    <w:p w:rsidR="00A77B3E">
      <w:r>
        <w:t>Обстоятельств смягчающих, а также отягчающих административную ответственность обстоятельств, в соответствии со ст. ст. 4.2, 4.3 КоАП РФ судом не установлено.</w:t>
      </w:r>
    </w:p>
    <w:p w:rsidR="00A77B3E">
      <w:r>
        <w:t xml:space="preserve">При назначении наказания за совершенное административное правонарушение, суд учитывает характер совершенного административного правонарушения, отсутствие смягчающих, а также отсутствие отягчающих административную ответственность обстоятельств. </w:t>
      </w:r>
    </w:p>
    <w:p w:rsidR="00A77B3E">
      <w:r>
        <w:t xml:space="preserve">В целях предупреждения совершения новых правонарушений, с учетом характера совершенного правонарушения, суд считает, что к фио целесообразно применить административное наказание в виде административного штрафа в минимальном размере установленной санкцией ч. 1 ст. 19.20 КоАП РФ. </w:t>
      </w:r>
    </w:p>
    <w:p w:rsidR="00A77B3E">
      <w:r>
        <w:t>Установленных законом оснований для прекращения производства по делу не имеется.</w:t>
      </w:r>
    </w:p>
    <w:p w:rsidR="00A77B3E">
      <w:r>
        <w:t>Оснований для применения положений ст. 4.1.1 КоАП РФ, и назначение наказания в виде предупреждения не имеется, поскольку совершенное фио административное правонарушение оказывает негативное воздействие на окружающую среду.</w:t>
      </w:r>
    </w:p>
    <w:p w:rsidR="00A77B3E">
      <w:r>
        <w:t xml:space="preserve">Руководствуясь статьями 3.5, 4.1, ч. 5 ст. 12.15, 29.9 - 29.10 КоАП РФ, мировой судья, </w:t>
      </w:r>
    </w:p>
    <w:p w:rsidR="00A77B3E">
      <w:r>
        <w:t>постановил:</w:t>
      </w:r>
    </w:p>
    <w:p w:rsidR="00A77B3E"/>
    <w:p w:rsidR="00A77B3E">
      <w:r>
        <w:t>Признать должностное лицо - генерального ... наименование организации фио признать виновным в совершении административного правонарушения по ч. 1 ст. 19.20 КоАП РФ и назначить наказание в виде штрафа в размере сумма.</w:t>
      </w:r>
    </w:p>
    <w:p w:rsidR="00A77B3E">
      <w:r>
        <w:tab/>
        <w:t>Реквизиты для уплаты штрафа: Получатель: УФК по адрес (Министерство юстиции  адрес); Наименование банка: Отделение адрес Банка России//УФК по адрес; ИНН: телефон; КПП: телефон; ОКТМО: телефон; БИК: телефон; Единый казначейский счет: 40102810645370000035; Казначейский счет: 03100643000000017500; Лицевой счет: телефон в УФК по адрес; Код: Сводного реестра телефон; УИН: 0410760300245001682505105; КБК: телефон телефон; УИН 0410760300245003352519148; назначение платежа: «штраф по делу об административном правонарушении № ... по постановлению от дата».</w:t>
      </w:r>
    </w:p>
    <w:p w:rsidR="00A77B3E">
      <w:r>
        <w:tab/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                          </w:t>
        <w:tab/>
        <w:tab/>
        <w:tab/>
        <w:tab/>
        <w:t xml:space="preserve">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