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№ ...352/...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дата...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материалы дела об административном правонарушении, поступившие из ОМВД России по адрес, в отношении </w:t>
      </w:r>
    </w:p>
    <w:p w:rsidR="00A77B3E">
      <w:r>
        <w:t xml:space="preserve">фио, паспортные данные, гражданина РФ, паспортные данные, зарегистрированного и проживающего по адресу: адрес, адрес, </w:t>
      </w:r>
    </w:p>
    <w:p w:rsidR="00A77B3E">
      <w:r>
        <w:t>по ч. 4 ст. 20.8 КоАП РФ,</w:t>
      </w:r>
    </w:p>
    <w:p w:rsidR="00A77B3E">
      <w:r>
        <w:t>УСТАНОВИЛ:</w:t>
      </w:r>
    </w:p>
    <w:p w:rsidR="00A77B3E"/>
    <w:p w:rsidR="00A77B3E">
      <w:r>
        <w:t>дата... в время по месту своего жительства по адресу:              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калибра без сейфа около кровати, что не обеспечивало его сохранность и не исключало доступ к нему посторонних лиц, чем допустил нарушение п. 59 Правил оборота гражданского и служебного оружия и патронов к нему на адрес, утвержденных Постановлением Правительства РФ от дата N 814 "О мерах по регулированию оборота гражданского и служебного оружия и патронов к нему на адрес" и ст. 22 Федерального закона от дата N 150-ФЗ "Об оружии", то есть совершил правонарушение, предусмотренное ч. 4 ст. 20.8 КоАП РФ.</w:t>
      </w:r>
    </w:p>
    <w:p w:rsidR="00A77B3E">
      <w:r>
        <w:t>В судебном заседании фио, которому разъяснены права, предусмотренные ст. 25.1 Кодекса РФ об АП и ст. 51 Конституции РФ, отводов не заявил, пояснил, что в услугах защитника не нуждается, вину признал частично, в содеянном раскаялся.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полагаю, что вина его полностью установлена и подтверждается совокупностью собранных по делу доказательств, а именно:</w:t>
      </w:r>
    </w:p>
    <w:p w:rsidR="00A77B3E">
      <w:r>
        <w:t>- протоколом об административном правонарушении серии 82 01 № 195758 от дата..., составленным уполномоченным должностным лицом, согласно которому дата... в время по месту своего жительства по адресу: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калибра без сейфа около кровати, что не обеспечивало его сохранность и не исключало доступ к нему посторонних лиц (л.д. 2). Существенных недостатков, которые могли бы повлечь его недействительность, протокол не содержит;</w:t>
      </w:r>
    </w:p>
    <w:p w:rsidR="00A77B3E">
      <w:r>
        <w:t>- копией паспорта фио (л.д. 3);</w:t>
      </w:r>
    </w:p>
    <w:p w:rsidR="00A77B3E">
      <w:r>
        <w:t>- копией рапортом должностного лица ОМВД России по адрес от дата... (л.д. 4-6);</w:t>
      </w:r>
    </w:p>
    <w:p w:rsidR="00A77B3E">
      <w:r>
        <w:t xml:space="preserve">- копией рапорта должностного лица ОМВД России по адрес от дата... (л.д. 7); </w:t>
      </w:r>
    </w:p>
    <w:p w:rsidR="00A77B3E">
      <w:r>
        <w:t>- копией постановления от дата... (л.д. 8);</w:t>
      </w:r>
    </w:p>
    <w:p w:rsidR="00A77B3E">
      <w:r>
        <w:t>- копией протокола обследования зданий, сооружений, помещений, участков местности и транспортных средств (л.д. 9-10);</w:t>
      </w:r>
    </w:p>
    <w:p w:rsidR="00A77B3E">
      <w:r>
        <w:t>- копией акта осмотра объекта на предмет обнаружения взрывного устройства от дата... (л.д. 11);</w:t>
      </w:r>
    </w:p>
    <w:p w:rsidR="00A77B3E">
      <w:r>
        <w:t>- письменными объяснениями фио от дата... (л.д. 12), согласно которым фио нарушил правила хранения ружья;</w:t>
      </w:r>
    </w:p>
    <w:p w:rsidR="00A77B3E">
      <w:r>
        <w:t>- копией разрешения на хранение и ношение оружия (л.д. 13);</w:t>
      </w:r>
    </w:p>
    <w:p w:rsidR="00A77B3E">
      <w:r>
        <w:t>- копией заключения эксперта ... от дата... (л.д. 24-30);</w:t>
      </w:r>
    </w:p>
    <w:p w:rsidR="00A77B3E">
      <w:r>
        <w:t>- копией сведений из БД фио (л.д. 31)</w:t>
      </w:r>
    </w:p>
    <w:p w:rsidR="00A77B3E">
      <w:r>
        <w:t>- листом ознакомления с правами (л.д. 33);</w:t>
      </w:r>
    </w:p>
    <w:p w:rsidR="00A77B3E">
      <w:r>
        <w:t>- справкой на физическое лицо (л.д. 34).</w:t>
      </w:r>
    </w:p>
    <w:p w:rsidR="00A77B3E">
      <w:r>
        <w:t>- копией квитанции № 28 на принятое оружие, боеприпасы, патроны взрывные устройства, взрывчатые вещества от дата... (л.д. 53).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Правовое регулирование отношений в сфере оборота оружия осуществляется в соответствии с Федеральным законом от дата № 150-ФЗ "Об оружии" и принятыми в соответствии с ним нормативными правовыми актами Правительства РФ.</w:t>
      </w:r>
    </w:p>
    <w:p w:rsidR="00A77B3E">
      <w:r>
        <w:t>В силу требования статьи 22 Федерального закона Российской Федерации № 150 от дата "Об оружии"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 Хранение оружия и патронов к нему, принадлежащих спортивным организациям и гражданам и используемых ими для занятий спортом и охоты,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 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приобретение, выданной федеральным органом исполнительной власти, уполномоченным в сфере оборота оружия. 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 Требования к условиям хранения различных видов гражданского и служебного оружия и патронов к нему определяются Правительством Российской Федерации. В организациях, имеющих разрешение на хранение оружия и (или) патронов к нему, должности, связанные с хранением и учетом оружия и патронов к нему,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A77B3E">
      <w:r>
        <w:t xml:space="preserve">В силу положений части 54 Правила оборота гражданского и служебного оружия и патронов к нему на адрес, утв. Постановлением Правительства № 814 от дата,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 </w:t>
      </w:r>
    </w:p>
    <w:p w:rsidR="00A77B3E">
      <w:r>
        <w:t xml:space="preserve">Нарушение правил хранения, ношения или уничтожения оружия и патронов к нему гражданами, влечет наложение административного штрафа в размере от пятисот до сумма прописью либо лишение права на приобретение и хранение или хранение и ношение оружия на срок от шести месяцев до одного года. </w:t>
      </w:r>
    </w:p>
    <w:p w:rsidR="00A77B3E">
      <w:r>
        <w:t>Согласно п. 59 Правил оборота гражданского и служебного оружия и патронов к нему на адрес, утвержденных Постановлением Правительства РФ от дата N 814, принадлежащие гражданам Российской Федерации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месту их жительства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A77B3E">
      <w:r>
        <w:t>Согласно копии разрешения, серия ... на хранение и ношение охотничьего огнестрельного длинноствольного оружия, спортивного огнестрельного гладкоствольного длинноствольного оружия, охотничьего пневматического оружия или огнестрельного оружия ограниченного поражения и патронов к нему, фио имеет право хранения по месту жительства и ношения оружия IDEAL кал. 12/70 № ХА 3071/83071. Разрешение действительно до дата.</w:t>
      </w:r>
    </w:p>
    <w:p w:rsidR="00A77B3E">
      <w:r>
        <w:t xml:space="preserve">В судебном заседании достоверно установлено, что дата... в время по месту своего жительства по адресу: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калибра без сейфа около кровати, что не обеспечивало его сохранность и не исключало доступ к нему посторонних лиц, и в его действиях усматривается состав административного правонарушения, предусмотренного частью 4 статьи 20.8 Кодекса РФ об административных правонарушениях. </w:t>
      </w:r>
    </w:p>
    <w:p w:rsidR="00A77B3E">
      <w:r>
        <w:t>Таким образом, оценив все собранные по делу доказательства, полагаю, что фио совершил правонарушение, предусмотренное ч. 4 ст. 20.8 КоАП РФ, как нарушение правил хранения, ношения или уничтожения оружия и патронов к нему гражданами, за исключением случая, предусмотренного частями 4.1, 4.3, 4.5 настоящей статьи.</w:t>
      </w:r>
    </w:p>
    <w:p w:rsidR="00A77B3E">
      <w:r>
        <w:t>Обстоятельств смягчающих и отягчающих ответственность фио не установлено.</w:t>
      </w:r>
    </w:p>
    <w:p w:rsidR="00A77B3E">
      <w:r>
        <w:t>При назначении административного наказания фио по ч. 4 ст. 20.8 Кодекса РФ об административных правонарушениях, суд учитывает степень тяжести и характер совершенного административного правонарушения, отсутствие обстоятельств смягчающих и обстоятельств отягчающих административную ответственность, личность правонарушителя, и считает необходимым назначить наказание в виде административного штрафа.</w:t>
      </w:r>
    </w:p>
    <w:p w:rsidR="00A77B3E">
      <w:r>
        <w:t>Изъятое оружие подлежит возврату законному владельцу, поскольку санкция ч. 4 ст. 20.8 Кодекса РФ об административных правонарушениях конфискацию оружия не предусматривает.</w:t>
      </w:r>
    </w:p>
    <w:p w:rsidR="00A77B3E">
      <w:r>
        <w:t>На основании изложенного, руководствуясь ст. ст. 29.9, 29.10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4 ст. 20.8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Изъятое протоколом обследования зданий, сооружений, помещений, участков местности и транспортных средств от дата... у фио гладкоствольное ружье ... калибра находящееся на хранении в камере хранения ОМВД России по адрес, согласно корешка квитанции № 28 от дата, после вступления постановления в законную силу, возвратить законному владельцу.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0410760300245003522420113, «Назначение платежа: «штраф по делу об административном правонарушении по постановлению № ...352/...».</w:t>
      </w:r>
    </w:p>
    <w:p w:rsidR="00A77B3E">
      <w:r>
        <w:t>Разъяснить, что в соответствии с ч. 1 ст. 20.25 КоАП РФ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>
      <w:r>
        <w:t xml:space="preserve">  Мировой судья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