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5-24-389/2025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   рассмотрев дело об административном правонарушении в отношении,</w:t>
      </w:r>
    </w:p>
    <w:p w:rsidR="00A77B3E">
      <w:r>
        <w:t xml:space="preserve">              фио, паспортные данные, гражданина России; и... наименование организации, 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 адрес, фио в предусмотренный КоАП РФ срок не уплатил штраф в размере сумма, назначенный постановлением должностного лица ДПС ОГИБДД ОМВД России по адрес от дата, вступившим в законную силу дата, за совершение административного правонарушения, предусмотренного по ч. 2 ст. 12.3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фио которому разъяснены права, предусмотренные ст. 25.1 КоАП РФ и ст. 51 Конституции РФ, пояснил, что в услугах адвоката (защитника) не нуждается, наличие инвалидности отрицает, отводов не заявил, вину признал, в содеянном раскаялся, пояснил суду, что забыл оплатить штраф. 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1); копией постановления по делу об административном правонарушении от дата в отношении фио вступившим в законную силу дата, за совершение административного правонарушения, предусмотренного по ч. 2 ст. 12.3 КоАП РФ уведомлением о рассмотрении протокола (л.д. 2); сведениями об оплате штрафа в «ГИС ГМП» (л.д. 3); копией паспорта на имя фио (л.д. 4); результатами поиска правонарушений (л.д. 6).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суд учитывает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и семейное положение.</w:t>
      </w:r>
    </w:p>
    <w:p w:rsidR="00A77B3E">
      <w:r>
        <w:t>Обстоятельством, смягчающим административную ответственность предусмотренным ст. 4.2 КоАП РФ, является признание вины, раскаяние в содеянном.</w:t>
      </w:r>
    </w:p>
    <w:p w:rsidR="00A77B3E">
      <w:r>
        <w:t>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 xml:space="preserve">При назначении наказания фио наказания суд учитывает характер совершенного им административного правонарушения, личность виновного, ранее неоднократно привлекавшегося к административной ответственности, наличие смягчающих и отсутствие отягчающих административную ответственность обстоятельств.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С учетом изложенного мировой судья считает необходимым назначить                  фио административное наказание, предусмотренное санкцией ч. 1 ст. 20.25 КоАП РФ, в виде административного ареста на срок одни сутки, поскольку в силу характера деяния и личности нарушителя в целях защиты общественного порядка и общественной безопасности, применение иных видов наказания не обеспечит реализации задач административной ответственности.</w:t>
      </w:r>
    </w:p>
    <w:p w:rsidR="00A77B3E">
      <w:r>
        <w:t>При этом к числу лиц, которым не может быть назначен административный арест, в соответствии с ч. 2 ст. 3.9 КоАП РФ, фио не относится.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ареста на срок на ...  </w:t>
      </w:r>
    </w:p>
    <w:p w:rsidR="00A77B3E">
      <w:r>
        <w:t>Срок административного ареста фио исчислять с момента помещения в учреждение, осуществляющее исполнение наказания в виде административного ареста.</w:t>
      </w:r>
    </w:p>
    <w:p w:rsidR="00A77B3E">
      <w:r>
        <w:t>Постановление подлежит немедленному исполнению и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