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5-24-390/2025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   рассмотрев дело об административном правонарушении в отношении,</w:t>
      </w:r>
    </w:p>
    <w:p w:rsidR="00A77B3E">
      <w:r>
        <w:t xml:space="preserve">              фио, паспортные данные, гражданина ... в наименование организации, 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ДПС ОГИБДД ОМВД России по адрес от дата, вступившим в законную силу дата, за совершение административного правонарушения, предусмотренного по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пояснил, что в услугах адвоката (защитника) не нуждается, наличие инвалидности отрицает, отводов не заявил, вину признал, в содеянном раскаялся, пояснил суду, что забыл оплатить штраф.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по делу об административном правонарушении от дата в отношении фио вступившим в законную силу дата, за совершение административного правонарушения, предусмотренного по                   ст. 12.6 КоАП РФ уведомлением о рассмотрении протокола (л.д. 2); сведениями об оплате штрафа в «ГИС ГМП» (л.д. 3); копией паспорта на имя фио (л.д. 4);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Обстоятельством, смягчающим административную ответственность предусмотренным ст. 4.2 КоАП РФ, является признание вины, раскаяние в содеянном.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 xml:space="preserve">При назначении наказания фио наказания суд учитывает характер совершенного им административного правонарушения, личность виновного, ранее неоднократно привлекавшегося к административной ответственности, наличие смягчающих и отсутствие отягчающих административную ответственность обстоятельств.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С учетом изложенного мировой судья считает необходимым назначить                  фио административное наказание, предусмотренное санкцией ч. 1 ст. 20.25 КоАП РФ, в виде административного ареста на срок двое суток, поскольку в силу характера деяния и личности нарушителя в целях защиты общественного порядка и общественной безопасности, применение иных видов наказания не обеспечит реализации задач административной ответственности.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не относится.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ареста на срок на ...  </w:t>
      </w:r>
    </w:p>
    <w:p w:rsidR="00A77B3E">
      <w:r>
        <w:t>Срок административного ареста фио исчислять с момента помещения в учреждение, осуществляющее исполнение наказания в виде административного ареста.</w:t>
      </w:r>
    </w:p>
    <w:p w:rsidR="00A77B3E">
      <w:r>
        <w:t>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