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5-24-397/2025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№ ... от дата, вступившим в законную силу дата, за совершение административного правонарушения, предусмотренного ч. 3 ст. 11.14.1 КоАП РФ, то есть совершила административное правонарушение, предусмотренное  ч. 1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за совершение административного правонарушения, предусмотренного ч. 3 ст. 11.14.1 КоАП РФ, ей назначено административное наказание в виде административного штрафа в сумме сумма (л.д. 2); сведениями об отслеживания почтового отправления (л.д. 5);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0410760300245003972520114.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