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5-24-407/2025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 ...наименование организации – фио, паспортные данные; зарегистрированной и проживающей по адресу: адрес, </w:t>
      </w:r>
    </w:p>
    <w:p w:rsidR="00A77B3E"/>
    <w:p w:rsidR="00A77B3E">
      <w:r>
        <w:t>У С Т А Н О В И Л:</w:t>
      </w:r>
    </w:p>
    <w:p w:rsidR="00A77B3E">
      <w:r>
        <w:t>фио, являясь ... ...наименование организации,  в нарушение п.п.4 п. 1 ст. 23 НК РФ, не представила своевременно в налоговый орган по месту учета расчет по страховым взносам за 9 месяцев дата. Тем самым совершила административное правонарушение, предусмотренное ст.15.5 КоАП РФ.</w:t>
      </w:r>
    </w:p>
    <w:p w:rsidR="00A77B3E">
      <w:r>
        <w:t>фио в судебное заседание  не явилась, о дате, времени и месте судебного заседания извещена надлежащим образом, телефонограммой.</w:t>
      </w:r>
    </w:p>
    <w:p w:rsidR="00A77B3E">
      <w:r>
        <w:t xml:space="preserve">Так, фио заблаговременно извещенный о времени, дате и месте проведения судебного заседания по делу, в случае невозможности личного участия в рассмотрении дела, не была лишена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по неоднократному вызову в судебное заседание и не обеспечив явку защитника, фио самостоятельно распорядилась предоставленным ей законом правом пользоваться юридической помощью защитника. </w:t>
      </w:r>
    </w:p>
    <w:p w:rsidR="00A77B3E">
      <w:r>
        <w:t xml:space="preserve">При таких основаниях мировой судья приходит к выводу о возможности рассмотрения протокола об административном правонарушении в отсутствие фио </w:t>
      </w:r>
    </w:p>
    <w:p w:rsidR="00A77B3E">
      <w:r>
        <w:t>Исследовав материалы дела об административном правонарушении, мировой судья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9 месяцев дата – не позднее дата.</w:t>
      </w:r>
    </w:p>
    <w:p w:rsidR="00A77B3E">
      <w:r>
        <w:t>Фактически расчет по страховым взносам за 9 месяцев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уведомлением о составлении протокола, решением № 625 от дата; сведениями из базы «АИС Налог»; копией сведений о лице, имеющем право без доверенности действовать от имени юридического лица;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w:t>
        <w:tab/>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w:t>
        <w:tab/>
        <w:t xml:space="preserve">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w:t>
        <w:tab/>
        <w:t>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Обстоятельств смягчающих, а также отягчающих административную ответственность, в соответствии со  ст. ст. 4.2, 4.3 КоАП РФ, судом не установлено.</w:t>
      </w:r>
    </w:p>
    <w:p w:rsidR="00A77B3E">
      <w:r>
        <w:t xml:space="preserve">  </w:t>
        <w:tab/>
        <w:t>При назначении административного наказания судья соответствии с положениями ст.ст.4.1.- 4.3 КоАП РФ учел фактические обстоятельства нарушения; характер совершенного административного правонарушения; степень вины правонарушителя; личность виновной, отсутствие смягчающих, а также отягчающих наказание обстоятельств. При этом судья принял во внимание, что данное правонарушение не представляет общественной опасности;  сведений о совершении фио аналогичных административных правонарушений не представлено, а поэтому мировой судья  считает возможным назначить фио наказание в виде  предупреждения.</w:t>
      </w:r>
    </w:p>
    <w:p w:rsidR="00A77B3E">
      <w:r>
        <w:t xml:space="preserve">                Руководствуясь ст.ст.   29.10, 29.11 КоАП РФ, судья</w:t>
      </w:r>
    </w:p>
    <w:p w:rsidR="00A77B3E"/>
    <w:p w:rsidR="00A77B3E">
      <w:r>
        <w:t>П О С Т А Н О В И Л :</w:t>
      </w:r>
    </w:p>
    <w:p w:rsidR="00A77B3E"/>
    <w:p w:rsidR="00A77B3E">
      <w:r>
        <w:t>Должностное лицо – ... ...  – фио признать виновной в совершении административного правонарушения, предусмотренного ст.15.5 КоАП РФ, и назначить ей административное наказание в виде  предупреждения.</w:t>
      </w:r>
    </w:p>
    <w:p w:rsidR="00A77B3E">
      <w:r>
        <w:t>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