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5-24-500/2025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И.адрес судьи судебного участка № 24 Алуштинского судебного района (городской адрес) адрес, Мировой судья судебного участка № 23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в отношении </w:t>
      </w:r>
    </w:p>
    <w:p w:rsidR="00A77B3E">
      <w:r>
        <w:t>фио, паспортные данныеадрес гражданина ... паспортные данные, зарегистрированного и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на ... адрес с ... фио управляя транспортным средством – автомобилем марки «...»  государственный регистрационный знак ..., при наличии признаков опьянения (резкое изменение окраски кожных покровов лица) не выполнил законного требования уполномоченного должностного лица (инспектора ДПС Госавтоинспекции) о прохождении освидетельствования на состояние алкогольного опьянения, а также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 xml:space="preserve">фио в судебном заседании, которому разъяснены права и обязанности, предусмотренные ст. 25.1, 25.5 КоАП РФ, положения ст. 51 Конституции РФ, ходатайств и отводов не заявил. Пояснил, что с протоколом об административном правонарушении он согласен, отказался от прохождения медицинского освидетельствования. Просил назначить минимальное наказание предусмотренное санкцией ч. 1 ст. 12.26 КоАП РФ. </w:t>
      </w:r>
    </w:p>
    <w:p w:rsidR="00A77B3E">
      <w:r>
        <w:t>Выслушав лицо, в отношении которого ведется производство по делу об административном правонарушении, исследовав материалы дела, и, оценив представленные доказательства,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которое он отказался пройти. Далее ввиду отказа от прохождения освидетельствования на состояние алкогольного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также отказался, для фиксации процессуальных действий применялась видеозапись.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 от дата об отстранении от управления транспортным средством (л.д. 3);</w:t>
      </w:r>
    </w:p>
    <w:p w:rsidR="00A77B3E">
      <w:r>
        <w:t>- протоколом о направлении на медицинское освидетельствование серии адрес               № 022219 от дата (л.д. 4);</w:t>
      </w:r>
    </w:p>
    <w:p w:rsidR="00A77B3E">
      <w:r>
        <w:t>- распортом ИДПС фио от дата (л.д. 8);</w:t>
      </w:r>
    </w:p>
    <w:p w:rsidR="00A77B3E">
      <w:r>
        <w:t>- ходатайством фио о передаче транспортного средства от дата (л.д. 9);</w:t>
      </w:r>
    </w:p>
    <w:p w:rsidR="00A77B3E">
      <w:r>
        <w:t>- копией водительского удостоверения, а также копии свидетельства о регистрации транспортного средства (л.д. 10-14);</w:t>
      </w:r>
    </w:p>
    <w:p w:rsidR="00A77B3E">
      <w:r>
        <w:t>- копией страхового полиса от дата (л.д. 15);</w:t>
      </w:r>
    </w:p>
    <w:p w:rsidR="00A77B3E">
      <w:r>
        <w:t>-  параметрами поиска правонарушений (л.д. 18);</w:t>
      </w:r>
    </w:p>
    <w:p w:rsidR="00A77B3E">
      <w:r>
        <w:t>- карточкой операции с ВУ (л.д. 17);</w:t>
      </w:r>
    </w:p>
    <w:p w:rsidR="00A77B3E">
      <w:r>
        <w:t>- справкой инспектора группы по ИАЗ ОСБ ДПС Госавтоинспекции МВД по адрес (л.д. 16);</w:t>
      </w:r>
    </w:p>
    <w:p w:rsidR="00A77B3E">
      <w:r>
        <w:t>- компакт-диском с видеозаписью (л.д. 19).</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Требование сотрудника полиции (инспектора ДПС Госавтоинспекции) о прохождении медицинского освидетельствования являлось законным, поскольку               фио  управлял транспортным средством, в то время как имелись все основания полагать о нахождении его в состоянии опьянения. Порядок направления на медицинское освидетельствование соблюден.</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Госавтоинспекции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Оснований для прекращения производства по делу не имеется.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лица, совершившего правонарушение.</w:t>
      </w:r>
    </w:p>
    <w:p w:rsidR="00A77B3E">
      <w:r>
        <w:t xml:space="preserve">Обстоятельством отягчающим административную ответственность                         фио, судом не установлено. </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 находя данный размер достаточным для достижения целей наказания.</w:t>
      </w:r>
    </w:p>
    <w:p w:rsidR="00A77B3E">
      <w:r>
        <w:t xml:space="preserve">Срок давности привлечения к административной ответственности не истек. </w:t>
      </w:r>
    </w:p>
    <w:p w:rsidR="00A77B3E">
      <w:r>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 БИК – телефон; КПП – телефон, ИНН – телефон, код ОКТМО телефон, КБК 18811601123010001140, наименование платежа – УИН 18810491251000016259.</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