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...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адрес</w:t>
      </w:r>
    </w:p>
    <w:p w:rsidR="00A77B3E"/>
    <w:p w:rsidR="00A77B3E">
      <w:r>
        <w:t xml:space="preserve">И.адрес судьи судебного участка ...о судебного района (городской адрес)  адрес, Мировой судья судебного участка № ... судебного района (городской адрес)  адрес                  фио, </w:t>
      </w:r>
    </w:p>
    <w:p w:rsidR="00A77B3E">
      <w:r>
        <w:t>рассмотрев дело об административном правонарушении, поступившее из фио ДПС Госавтоинспекции ОМВД России по адрес в отношении,</w:t>
      </w:r>
    </w:p>
    <w:p w:rsidR="00A77B3E">
      <w:r>
        <w:t xml:space="preserve">фио, паспортные данные,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>
      <w:r>
        <w:t xml:space="preserve">УСТАНОВИЛ: </w:t>
      </w:r>
    </w:p>
    <w:p w:rsidR="00A77B3E"/>
    <w:p w:rsidR="00A77B3E">
      <w:r>
        <w:t>дата в время по адресу: адрес, фио в предусмотренный КоАП РФ срок не уплатил штраф в размере сумма, назначенный постановлением ... должностного лица – инспектора ДПС ОГИБДД УМВД России по            адрес, за совершение административного правонарушения, предусмотренного ч. 3.1             ст. 12.19 КоАП РФ, то есть совершил административное правонарушение, предусмотренное  ч. 1 ст. 20.25 КоАП РФ.</w:t>
      </w:r>
    </w:p>
    <w:p w:rsidR="00A77B3E">
      <w:r>
        <w:t xml:space="preserve">фио в судебное заседание  не явился, о дате, времени и месте судебного заседания извещен надлежащим образом, телефонограммой. </w:t>
      </w:r>
    </w:p>
    <w:p w:rsidR="00A77B3E">
      <w:r>
        <w:t xml:space="preserve">Так, фио заблаговременно извещенный о времени, дате и месте проведения судебного заседания по делу, в случае невозможности личного участия в рассмотрении дела, не был лишен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в судебное заседание и не обеспечив явку защитника, фио самостоятельно распорядился предоставленным ему законом правом пользоваться юридической помощью защитника. </w:t>
      </w:r>
    </w:p>
    <w:p w:rsidR="00A77B3E">
      <w:r>
        <w:t xml:space="preserve"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 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дата; копией постановления о назначении административного наказания от дата, которым фио признан виновным за совершение административного правонарушения, предусмотренного ч. 3.1 ст. 12.19 КоАП РФ и ему назначено административное наказание в виде административного штрафа в сумме сумма; справкой ГИС ГМП о неуплате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его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Документ, подтверждающий оплату административного штрафа, необходимо предоставить в судебный участок № 24 Алуштинского судебного района (городской адрес) адрес.</w:t>
      </w:r>
    </w:p>
    <w:p w:rsidR="00A77B3E">
      <w:r>
        <w:t>Получатель: УФК по адрес (Министерство юстиции адрес) - Наименование банка: ОКЦ N 7 наименование организации России 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0410760300245005162520151, назначение платежа «Дело № ...».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 xml:space="preserve">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